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93C" w14:textId="1FFEFAC1" w:rsidR="00D52DB1" w:rsidRPr="00E821DC" w:rsidRDefault="00E821DC" w:rsidP="00E821DC">
      <w:pPr>
        <w:jc w:val="center"/>
        <w:rPr>
          <w:b/>
          <w:bCs/>
        </w:rPr>
      </w:pPr>
      <w:r w:rsidRPr="00E821DC">
        <w:rPr>
          <w:b/>
          <w:bCs/>
        </w:rPr>
        <w:t>Posiedzenie</w:t>
      </w:r>
      <w:r w:rsidR="00D52DB1" w:rsidRPr="00E821DC">
        <w:rPr>
          <w:b/>
          <w:bCs/>
        </w:rPr>
        <w:t xml:space="preserve"> Rady Dydaktycznej dla kierunków Psychologia i S</w:t>
      </w:r>
      <w:r w:rsidRPr="00E821DC">
        <w:rPr>
          <w:b/>
          <w:bCs/>
        </w:rPr>
        <w:t xml:space="preserve">tosowana Psychologia Zwierząt w trybie </w:t>
      </w:r>
      <w:r w:rsidR="00EB34BF">
        <w:rPr>
          <w:b/>
          <w:bCs/>
        </w:rPr>
        <w:t>stacjonarnym</w:t>
      </w:r>
    </w:p>
    <w:p w14:paraId="6220ECBE" w14:textId="0AB0376E" w:rsidR="00D52DB1" w:rsidRPr="00E821DC" w:rsidRDefault="009D0FE2" w:rsidP="00E821DC">
      <w:pPr>
        <w:jc w:val="center"/>
        <w:rPr>
          <w:b/>
          <w:bCs/>
        </w:rPr>
      </w:pPr>
      <w:r>
        <w:rPr>
          <w:b/>
          <w:bCs/>
        </w:rPr>
        <w:t>1</w:t>
      </w:r>
      <w:r w:rsidR="005E0D3B">
        <w:rPr>
          <w:b/>
          <w:bCs/>
        </w:rPr>
        <w:t>4 października</w:t>
      </w:r>
      <w:r w:rsidR="00AA237F">
        <w:rPr>
          <w:b/>
          <w:bCs/>
        </w:rPr>
        <w:t xml:space="preserve"> </w:t>
      </w:r>
      <w:r w:rsidR="00E821DC" w:rsidRPr="00E821DC">
        <w:rPr>
          <w:b/>
          <w:bCs/>
        </w:rPr>
        <w:t>20</w:t>
      </w:r>
      <w:r w:rsidR="00D52DB1" w:rsidRPr="00E821DC">
        <w:rPr>
          <w:b/>
          <w:bCs/>
        </w:rPr>
        <w:t>25</w:t>
      </w:r>
    </w:p>
    <w:p w14:paraId="24272F15" w14:textId="77777777" w:rsidR="00D52DB1" w:rsidRDefault="00D52DB1"/>
    <w:p w14:paraId="0E460E5A" w14:textId="77777777" w:rsidR="00D52DB1" w:rsidRDefault="00D52DB1" w:rsidP="00E821DC">
      <w:pPr>
        <w:jc w:val="center"/>
      </w:pPr>
      <w:r>
        <w:t>Osoby obecne na posiedzeniu:</w:t>
      </w:r>
    </w:p>
    <w:p w14:paraId="7F7C1CCA" w14:textId="1E772ECF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Kamilla Bargiel-Matusiewicz</w:t>
      </w:r>
    </w:p>
    <w:p w14:paraId="39904143" w14:textId="13723C1B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 Imbir</w:t>
      </w:r>
    </w:p>
    <w:p w14:paraId="26551BB0" w14:textId="1F93B3C9" w:rsidR="0080324A" w:rsidRPr="00306ED1" w:rsidRDefault="0080324A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Rynkiewicz</w:t>
      </w:r>
    </w:p>
    <w:p w14:paraId="7904927A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Karolina Małek</w:t>
      </w:r>
    </w:p>
    <w:p w14:paraId="6BF37768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Ewa </w:t>
      </w:r>
      <w:proofErr w:type="spellStart"/>
      <w:r>
        <w:rPr>
          <w:rFonts w:ascii="Times New Roman" w:hAnsi="Times New Roman" w:cs="Times New Roman"/>
        </w:rPr>
        <w:t>Dryll</w:t>
      </w:r>
      <w:proofErr w:type="spellEnd"/>
    </w:p>
    <w:p w14:paraId="7638CFDB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Malinowska</w:t>
      </w:r>
    </w:p>
    <w:p w14:paraId="606AE037" w14:textId="7830FCE0" w:rsidR="001F414A" w:rsidRPr="00D52DB1" w:rsidRDefault="001F41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Grażyna </w:t>
      </w:r>
      <w:proofErr w:type="spellStart"/>
      <w:r>
        <w:rPr>
          <w:rFonts w:ascii="Times New Roman" w:hAnsi="Times New Roman" w:cs="Times New Roman"/>
        </w:rPr>
        <w:t>Katra</w:t>
      </w:r>
      <w:proofErr w:type="spellEnd"/>
    </w:p>
    <w:p w14:paraId="7C8B0728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Dorota Karwowska</w:t>
      </w:r>
    </w:p>
    <w:p w14:paraId="7C9E7A72" w14:textId="48BB5C53" w:rsidR="00D52DB1" w:rsidRPr="00D52DB1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Reinholz</w:t>
      </w:r>
      <w:proofErr w:type="spellEnd"/>
    </w:p>
    <w:p w14:paraId="66CC5D6D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Joanna Czarnota-Bojarska</w:t>
      </w:r>
    </w:p>
    <w:p w14:paraId="4928FBBC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Jerzy Wojciechowski</w:t>
      </w:r>
    </w:p>
    <w:p w14:paraId="06148001" w14:textId="31DA3E15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Julia Barlińska</w:t>
      </w:r>
    </w:p>
    <w:p w14:paraId="54EF0984" w14:textId="042B6088" w:rsidR="00306ED1" w:rsidRDefault="00306ED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Stefański</w:t>
      </w:r>
    </w:p>
    <w:p w14:paraId="4AFA2FD3" w14:textId="38AF86BD" w:rsidR="009E10B4" w:rsidRPr="001F414A" w:rsidRDefault="009E10B4" w:rsidP="001F41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Miękisz</w:t>
      </w:r>
    </w:p>
    <w:p w14:paraId="5B7F5EB5" w14:textId="6A9A7063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2DB1">
        <w:rPr>
          <w:rFonts w:ascii="Times New Roman" w:hAnsi="Times New Roman" w:cs="Times New Roman"/>
          <w:lang w:val="en-US"/>
        </w:rPr>
        <w:t>Adrianna Wielgopolan</w:t>
      </w:r>
      <w:r w:rsidR="00EB34B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B34BF">
        <w:rPr>
          <w:rFonts w:ascii="Times New Roman" w:hAnsi="Times New Roman" w:cs="Times New Roman"/>
          <w:lang w:val="en-US"/>
        </w:rPr>
        <w:t>sekretarzyni</w:t>
      </w:r>
      <w:proofErr w:type="spellEnd"/>
      <w:r w:rsidR="00EB34BF">
        <w:rPr>
          <w:rFonts w:ascii="Times New Roman" w:hAnsi="Times New Roman" w:cs="Times New Roman"/>
          <w:lang w:val="en-US"/>
        </w:rPr>
        <w:t>)</w:t>
      </w:r>
    </w:p>
    <w:p w14:paraId="41B0533B" w14:textId="4F640C23" w:rsidR="00D435B6" w:rsidRDefault="00D435B6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Wouter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Raad</w:t>
      </w:r>
      <w:proofErr w:type="spellEnd"/>
    </w:p>
    <w:p w14:paraId="12889B2F" w14:textId="201541CF" w:rsidR="00392BFD" w:rsidRDefault="00392BFD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Nazar </w:t>
      </w:r>
      <w:proofErr w:type="spellStart"/>
      <w:r>
        <w:rPr>
          <w:rFonts w:ascii="Times New Roman" w:hAnsi="Times New Roman" w:cs="Times New Roman"/>
        </w:rPr>
        <w:t>Rozvadowski</w:t>
      </w:r>
      <w:proofErr w:type="spellEnd"/>
    </w:p>
    <w:p w14:paraId="61BC7790" w14:textId="678C1899" w:rsidR="0080324A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Paulina Gawryś</w:t>
      </w:r>
    </w:p>
    <w:p w14:paraId="5A86A2AE" w14:textId="50606223" w:rsidR="00392BFD" w:rsidRDefault="00392BFD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Aleksandra </w:t>
      </w:r>
      <w:proofErr w:type="spellStart"/>
      <w:r>
        <w:rPr>
          <w:rFonts w:ascii="Times New Roman" w:hAnsi="Times New Roman" w:cs="Times New Roman"/>
        </w:rPr>
        <w:t>Semba</w:t>
      </w:r>
      <w:proofErr w:type="spellEnd"/>
    </w:p>
    <w:p w14:paraId="254D9653" w14:textId="0C37DCBA" w:rsidR="0080324A" w:rsidRDefault="0080324A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Rutkowska</w:t>
      </w:r>
    </w:p>
    <w:p w14:paraId="4F821651" w14:textId="12F35E5D" w:rsidR="005E0D3B" w:rsidRPr="005E0D3B" w:rsidRDefault="005E0D3B" w:rsidP="005E0D3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 Puchała</w:t>
      </w:r>
    </w:p>
    <w:p w14:paraId="2157E1D7" w14:textId="003D2C13" w:rsidR="00D52DB1" w:rsidRPr="003038D9" w:rsidRDefault="000660C4" w:rsidP="000660C4">
      <w:pPr>
        <w:tabs>
          <w:tab w:val="left" w:pos="3877"/>
        </w:tabs>
      </w:pPr>
      <w:r>
        <w:tab/>
      </w:r>
    </w:p>
    <w:p w14:paraId="437FB22C" w14:textId="0A1AB4E3" w:rsidR="00D52DB1" w:rsidRPr="003038D9" w:rsidRDefault="00D52DB1" w:rsidP="00E821DC">
      <w:pPr>
        <w:jc w:val="center"/>
      </w:pPr>
      <w:r w:rsidRPr="003038D9">
        <w:t>Protokół z posiedzenia</w:t>
      </w:r>
    </w:p>
    <w:p w14:paraId="14E31D40" w14:textId="77777777" w:rsidR="00D52DB1" w:rsidRPr="003038D9" w:rsidRDefault="00D52DB1" w:rsidP="00D52DB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Przedstawienie i zatwierdzenie porządku obrad.</w:t>
      </w:r>
    </w:p>
    <w:p w14:paraId="78570876" w14:textId="7BED3D6E" w:rsidR="00D52DB1" w:rsidRPr="003038D9" w:rsidRDefault="00D52DB1" w:rsidP="00D52DB1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4A51CD">
        <w:rPr>
          <w:rFonts w:ascii="Times New Roman" w:hAnsi="Times New Roman" w:cs="Times New Roman"/>
          <w:b/>
          <w:bCs/>
        </w:rPr>
        <w:t>20</w:t>
      </w:r>
      <w:r w:rsidRPr="003038D9">
        <w:rPr>
          <w:rFonts w:ascii="Times New Roman" w:hAnsi="Times New Roman" w:cs="Times New Roman"/>
          <w:b/>
          <w:bCs/>
        </w:rPr>
        <w:t xml:space="preserve"> os</w:t>
      </w:r>
      <w:r w:rsidR="0080324A" w:rsidRPr="003038D9">
        <w:rPr>
          <w:rFonts w:ascii="Times New Roman" w:hAnsi="Times New Roman" w:cs="Times New Roman"/>
          <w:b/>
          <w:bCs/>
        </w:rPr>
        <w:t>ób</w:t>
      </w:r>
      <w:r w:rsidRPr="003038D9">
        <w:rPr>
          <w:rFonts w:ascii="Times New Roman" w:hAnsi="Times New Roman" w:cs="Times New Roman"/>
          <w:b/>
          <w:bCs/>
        </w:rPr>
        <w:t xml:space="preserve"> zagłosował</w:t>
      </w:r>
      <w:r w:rsidR="0080324A" w:rsidRPr="003038D9">
        <w:rPr>
          <w:rFonts w:ascii="Times New Roman" w:hAnsi="Times New Roman" w:cs="Times New Roman"/>
          <w:b/>
          <w:bCs/>
        </w:rPr>
        <w:t>o</w:t>
      </w:r>
      <w:r w:rsidRPr="003038D9">
        <w:rPr>
          <w:rFonts w:ascii="Times New Roman" w:hAnsi="Times New Roman" w:cs="Times New Roman"/>
          <w:b/>
          <w:bCs/>
        </w:rPr>
        <w:t xml:space="preserve"> za, 0 przeciw, </w:t>
      </w:r>
      <w:r w:rsidR="00AA237F" w:rsidRPr="003038D9">
        <w:rPr>
          <w:rFonts w:ascii="Times New Roman" w:hAnsi="Times New Roman" w:cs="Times New Roman"/>
          <w:b/>
          <w:bCs/>
        </w:rPr>
        <w:t>0</w:t>
      </w:r>
      <w:r w:rsidR="0080324A" w:rsidRPr="003038D9">
        <w:rPr>
          <w:rFonts w:ascii="Times New Roman" w:hAnsi="Times New Roman" w:cs="Times New Roman"/>
          <w:b/>
          <w:bCs/>
        </w:rPr>
        <w:t xml:space="preserve"> </w:t>
      </w:r>
      <w:r w:rsidRPr="003038D9">
        <w:rPr>
          <w:rFonts w:ascii="Times New Roman" w:hAnsi="Times New Roman" w:cs="Times New Roman"/>
          <w:b/>
          <w:bCs/>
        </w:rPr>
        <w:t>się wstrzymał</w:t>
      </w:r>
      <w:r w:rsidR="004A51CD">
        <w:rPr>
          <w:rFonts w:ascii="Times New Roman" w:hAnsi="Times New Roman" w:cs="Times New Roman"/>
          <w:b/>
          <w:bCs/>
        </w:rPr>
        <w:t>o</w:t>
      </w:r>
      <w:r w:rsidRPr="003038D9">
        <w:rPr>
          <w:rFonts w:ascii="Times New Roman" w:hAnsi="Times New Roman" w:cs="Times New Roman"/>
          <w:b/>
          <w:bCs/>
        </w:rPr>
        <w:t>.</w:t>
      </w:r>
    </w:p>
    <w:p w14:paraId="6791C0E2" w14:textId="66659F8B" w:rsidR="00306ED1" w:rsidRPr="003038D9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>Zatwierdzenie protokołu</w:t>
      </w:r>
      <w:r w:rsidR="00F30386">
        <w:rPr>
          <w:rFonts w:ascii="Times New Roman" w:hAnsi="Times New Roman" w:cs="Times New Roman"/>
        </w:rPr>
        <w:t xml:space="preserve"> z poprzedniego posiedzenia (10 czerwca).</w:t>
      </w:r>
    </w:p>
    <w:p w14:paraId="0E3ED9BB" w14:textId="29EF7859" w:rsidR="00392BFD" w:rsidRPr="00E476AB" w:rsidRDefault="00306ED1" w:rsidP="00E476AB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b/>
          <w:bCs/>
        </w:rPr>
        <w:t xml:space="preserve">Głosowanie: </w:t>
      </w:r>
      <w:r w:rsidR="004A51CD">
        <w:rPr>
          <w:rFonts w:ascii="Times New Roman" w:hAnsi="Times New Roman" w:cs="Times New Roman"/>
          <w:b/>
          <w:bCs/>
        </w:rPr>
        <w:t>20</w:t>
      </w:r>
      <w:r w:rsidRPr="003038D9">
        <w:rPr>
          <w:rFonts w:ascii="Times New Roman" w:hAnsi="Times New Roman" w:cs="Times New Roman"/>
          <w:b/>
          <w:bCs/>
        </w:rPr>
        <w:t xml:space="preserve"> osób zagłosowało za, 0 przeciw, </w:t>
      </w:r>
      <w:r w:rsidR="0080324A" w:rsidRPr="003038D9">
        <w:rPr>
          <w:rFonts w:ascii="Times New Roman" w:hAnsi="Times New Roman" w:cs="Times New Roman"/>
          <w:b/>
          <w:bCs/>
        </w:rPr>
        <w:t>0</w:t>
      </w:r>
      <w:r w:rsidR="004A51CD">
        <w:rPr>
          <w:rFonts w:ascii="Times New Roman" w:hAnsi="Times New Roman" w:cs="Times New Roman"/>
          <w:b/>
          <w:bCs/>
        </w:rPr>
        <w:t xml:space="preserve"> się wstrzymało</w:t>
      </w:r>
      <w:r w:rsidR="00BE5031">
        <w:rPr>
          <w:rFonts w:ascii="Times New Roman" w:hAnsi="Times New Roman" w:cs="Times New Roman"/>
          <w:b/>
          <w:bCs/>
        </w:rPr>
        <w:t>.</w:t>
      </w:r>
    </w:p>
    <w:p w14:paraId="1C33A198" w14:textId="4158D489" w:rsidR="00392BFD" w:rsidRPr="003038D9" w:rsidRDefault="00392BFD" w:rsidP="00392BFD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038D9">
        <w:rPr>
          <w:color w:val="222222"/>
        </w:rPr>
        <w:t>Głosowania w sprawie zewnętrznych promotorów prac magisterskich/licencjackich.</w:t>
      </w:r>
    </w:p>
    <w:p w14:paraId="1ADA3CBD" w14:textId="3117DE97" w:rsidR="00392BFD" w:rsidRPr="003038D9" w:rsidRDefault="00392BFD" w:rsidP="00392BFD">
      <w:pPr>
        <w:pStyle w:val="Akapitzlist"/>
        <w:rPr>
          <w:rFonts w:ascii="Times New Roman" w:hAnsi="Times New Roman" w:cs="Times New Roman"/>
          <w:b/>
          <w:bCs/>
        </w:rPr>
      </w:pPr>
      <w:r w:rsidRPr="003038D9">
        <w:rPr>
          <w:rFonts w:ascii="Times New Roman" w:hAnsi="Times New Roman" w:cs="Times New Roman"/>
          <w:color w:val="222222"/>
        </w:rPr>
        <w:t xml:space="preserve">Dr Dominika Adamczyk: </w:t>
      </w:r>
    </w:p>
    <w:p w14:paraId="03A87EE3" w14:textId="70068101" w:rsidR="00B45933" w:rsidRPr="003038D9" w:rsidRDefault="00B45933" w:rsidP="00392BFD">
      <w:pPr>
        <w:pStyle w:val="Akapitzlist"/>
        <w:rPr>
          <w:rFonts w:ascii="Times New Roman" w:hAnsi="Times New Roman" w:cs="Times New Roman"/>
        </w:rPr>
      </w:pPr>
      <w:r w:rsidRPr="003038D9">
        <w:rPr>
          <w:rFonts w:ascii="Times New Roman" w:hAnsi="Times New Roman" w:cs="Times New Roman"/>
        </w:rPr>
        <w:t xml:space="preserve">Rada </w:t>
      </w:r>
      <w:r w:rsidR="00BE5031">
        <w:rPr>
          <w:rFonts w:ascii="Times New Roman" w:hAnsi="Times New Roman" w:cs="Times New Roman"/>
        </w:rPr>
        <w:t>prze</w:t>
      </w:r>
      <w:r w:rsidRPr="003038D9">
        <w:rPr>
          <w:rFonts w:ascii="Times New Roman" w:hAnsi="Times New Roman" w:cs="Times New Roman"/>
        </w:rPr>
        <w:t>dyskutowała procedurę otwierania nowego seminarium.</w:t>
      </w:r>
      <w:r w:rsidR="00451233" w:rsidRPr="003038D9">
        <w:rPr>
          <w:rFonts w:ascii="Times New Roman" w:hAnsi="Times New Roman" w:cs="Times New Roman"/>
        </w:rPr>
        <w:t xml:space="preserve"> Zaproponowano zmianę określenia „zewnętrzna promotorka” i używanie sformułowania „</w:t>
      </w:r>
      <w:proofErr w:type="spellStart"/>
      <w:r w:rsidR="00451233" w:rsidRPr="003038D9">
        <w:rPr>
          <w:rFonts w:ascii="Times New Roman" w:hAnsi="Times New Roman" w:cs="Times New Roman"/>
        </w:rPr>
        <w:t>współopiekun</w:t>
      </w:r>
      <w:r w:rsidR="00F349A4">
        <w:rPr>
          <w:rFonts w:ascii="Times New Roman" w:hAnsi="Times New Roman" w:cs="Times New Roman"/>
        </w:rPr>
        <w:t>k</w:t>
      </w:r>
      <w:r w:rsidR="00451233" w:rsidRPr="003038D9">
        <w:rPr>
          <w:rFonts w:ascii="Times New Roman" w:hAnsi="Times New Roman" w:cs="Times New Roman"/>
        </w:rPr>
        <w:t>a</w:t>
      </w:r>
      <w:proofErr w:type="spellEnd"/>
      <w:r w:rsidR="00E17160" w:rsidRPr="003038D9">
        <w:rPr>
          <w:rFonts w:ascii="Times New Roman" w:hAnsi="Times New Roman" w:cs="Times New Roman"/>
        </w:rPr>
        <w:t xml:space="preserve">”. </w:t>
      </w:r>
      <w:r w:rsidR="003038D9">
        <w:rPr>
          <w:rFonts w:ascii="Times New Roman" w:hAnsi="Times New Roman" w:cs="Times New Roman"/>
        </w:rPr>
        <w:t xml:space="preserve">Rada zaproponowała wprowadzenie w przyszłości zasadę przetwarzania wniosku o otworzenie seminarium ze szczegółowym opisem i rozważenie </w:t>
      </w:r>
      <w:r w:rsidR="001B29C6">
        <w:rPr>
          <w:rFonts w:ascii="Times New Roman" w:hAnsi="Times New Roman" w:cs="Times New Roman"/>
        </w:rPr>
        <w:t xml:space="preserve">zaplanowania wspierania kompetencji dydaktycznych dla osób prowadzących seminaria. </w:t>
      </w:r>
    </w:p>
    <w:p w14:paraId="4C474FCE" w14:textId="68788322" w:rsidR="00392BFD" w:rsidRPr="000660C4" w:rsidRDefault="00BE5031" w:rsidP="00392BFD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Głosowanie w sprawie p</w:t>
      </w:r>
      <w:r w:rsidR="001B29C6" w:rsidRPr="000660C4">
        <w:rPr>
          <w:rFonts w:ascii="Times New Roman" w:hAnsi="Times New Roman" w:cs="Times New Roman"/>
          <w:b/>
          <w:bCs/>
        </w:rPr>
        <w:t>rzeniesieni</w:t>
      </w:r>
      <w:r>
        <w:rPr>
          <w:rFonts w:ascii="Times New Roman" w:hAnsi="Times New Roman" w:cs="Times New Roman"/>
          <w:b/>
          <w:bCs/>
        </w:rPr>
        <w:t>a</w:t>
      </w:r>
      <w:r w:rsidR="001B29C6" w:rsidRPr="000660C4">
        <w:rPr>
          <w:rFonts w:ascii="Times New Roman" w:hAnsi="Times New Roman" w:cs="Times New Roman"/>
          <w:b/>
          <w:bCs/>
        </w:rPr>
        <w:t xml:space="preserve"> głosowań na kolejne przesiedzenie: </w:t>
      </w:r>
      <w:r w:rsidR="00E9299D" w:rsidRPr="000660C4">
        <w:rPr>
          <w:rFonts w:ascii="Times New Roman" w:hAnsi="Times New Roman" w:cs="Times New Roman"/>
          <w:b/>
          <w:bCs/>
        </w:rPr>
        <w:t>18</w:t>
      </w:r>
      <w:r w:rsidR="001B29C6" w:rsidRPr="000660C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osób </w:t>
      </w:r>
      <w:r w:rsidR="001B29C6" w:rsidRPr="000660C4">
        <w:rPr>
          <w:rFonts w:ascii="Times New Roman" w:hAnsi="Times New Roman" w:cs="Times New Roman"/>
          <w:b/>
          <w:bCs/>
        </w:rPr>
        <w:t xml:space="preserve">za, </w:t>
      </w:r>
      <w:r w:rsidR="00E9299D" w:rsidRPr="000660C4">
        <w:rPr>
          <w:rFonts w:ascii="Times New Roman" w:hAnsi="Times New Roman" w:cs="Times New Roman"/>
          <w:b/>
          <w:bCs/>
        </w:rPr>
        <w:t>2 przeciw, 0 wstrzymujących się</w:t>
      </w:r>
    </w:p>
    <w:p w14:paraId="03541723" w14:textId="3EDC4C92" w:rsidR="001B29C6" w:rsidRDefault="001B29C6" w:rsidP="00392BF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Rady zaproponowała wpisanie tego tematu na kolejne posiedzenia.</w:t>
      </w:r>
    </w:p>
    <w:p w14:paraId="4E4B6C23" w14:textId="072A63A4" w:rsidR="001B29C6" w:rsidRDefault="000660C4" w:rsidP="00392BF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Zaopiniowanie opieki nad pracą licencjacką, sprawowanej przez m</w:t>
      </w:r>
      <w:r w:rsidR="001B29C6">
        <w:rPr>
          <w:rFonts w:ascii="Times New Roman" w:hAnsi="Times New Roman" w:cs="Times New Roman"/>
        </w:rPr>
        <w:t>gr Mart</w:t>
      </w:r>
      <w:r>
        <w:rPr>
          <w:rFonts w:ascii="Times New Roman" w:hAnsi="Times New Roman" w:cs="Times New Roman"/>
        </w:rPr>
        <w:t>ę</w:t>
      </w:r>
      <w:r w:rsidR="001B29C6">
        <w:rPr>
          <w:rFonts w:ascii="Times New Roman" w:hAnsi="Times New Roman" w:cs="Times New Roman"/>
        </w:rPr>
        <w:t xml:space="preserve"> Golańsk</w:t>
      </w:r>
      <w:r>
        <w:rPr>
          <w:rFonts w:ascii="Times New Roman" w:hAnsi="Times New Roman" w:cs="Times New Roman"/>
        </w:rPr>
        <w:t>ą z uwagi na specyficzną tematykę pracy</w:t>
      </w:r>
      <w:r w:rsidR="001B29C6">
        <w:rPr>
          <w:rFonts w:ascii="Times New Roman" w:hAnsi="Times New Roman" w:cs="Times New Roman"/>
        </w:rPr>
        <w:t>.</w:t>
      </w:r>
    </w:p>
    <w:p w14:paraId="71C68E23" w14:textId="6BA9B4F9" w:rsidR="00392BFD" w:rsidRPr="00392BFD" w:rsidRDefault="001B29C6" w:rsidP="00BC1760">
      <w:pPr>
        <w:pStyle w:val="Akapitzlist"/>
        <w:rPr>
          <w:rFonts w:ascii="Times New Roman" w:hAnsi="Times New Roman" w:cs="Times New Roman"/>
          <w:b/>
          <w:bCs/>
        </w:rPr>
      </w:pPr>
      <w:r w:rsidRPr="001B29C6">
        <w:rPr>
          <w:rFonts w:ascii="Times New Roman" w:hAnsi="Times New Roman" w:cs="Times New Roman"/>
          <w:b/>
          <w:bCs/>
        </w:rPr>
        <w:t>Głosowanie: 20 za</w:t>
      </w:r>
      <w:r w:rsidR="000660C4">
        <w:rPr>
          <w:rFonts w:ascii="Times New Roman" w:hAnsi="Times New Roman" w:cs="Times New Roman"/>
          <w:b/>
          <w:bCs/>
        </w:rPr>
        <w:t>, 0 przeciw, 0 wstrzymujących się.</w:t>
      </w:r>
    </w:p>
    <w:p w14:paraId="7CF50D0B" w14:textId="77777777" w:rsidR="000660C4" w:rsidRDefault="00392BFD" w:rsidP="00E9299D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Otwarcie now</w:t>
      </w:r>
      <w:r w:rsidR="000660C4">
        <w:rPr>
          <w:color w:val="222222"/>
        </w:rPr>
        <w:t>ych</w:t>
      </w:r>
      <w:r w:rsidRPr="00392BFD">
        <w:rPr>
          <w:color w:val="222222"/>
        </w:rPr>
        <w:t xml:space="preserve"> seminari</w:t>
      </w:r>
      <w:r w:rsidR="000660C4">
        <w:rPr>
          <w:color w:val="222222"/>
        </w:rPr>
        <w:t>ów</w:t>
      </w:r>
      <w:r w:rsidRPr="00392BFD">
        <w:rPr>
          <w:color w:val="222222"/>
        </w:rPr>
        <w:t xml:space="preserve"> magisterski</w:t>
      </w:r>
      <w:r w:rsidR="000660C4">
        <w:rPr>
          <w:color w:val="222222"/>
        </w:rPr>
        <w:t xml:space="preserve">ch osób </w:t>
      </w:r>
      <w:proofErr w:type="spellStart"/>
      <w:r w:rsidR="000660C4">
        <w:rPr>
          <w:color w:val="222222"/>
        </w:rPr>
        <w:t>zatrudnion</w:t>
      </w:r>
      <w:proofErr w:type="spellEnd"/>
      <w:r w:rsidR="000660C4">
        <w:rPr>
          <w:color w:val="222222"/>
        </w:rPr>
        <w:t>ych na wydziale</w:t>
      </w:r>
    </w:p>
    <w:p w14:paraId="03CB02B7" w14:textId="1A72F511" w:rsidR="00392BFD" w:rsidRDefault="00392BFD" w:rsidP="000660C4">
      <w:pPr>
        <w:pStyle w:val="NormalnyWeb"/>
        <w:spacing w:before="0" w:beforeAutospacing="0" w:after="0" w:afterAutospacing="0"/>
        <w:ind w:left="720"/>
        <w:rPr>
          <w:color w:val="222222"/>
        </w:rPr>
      </w:pPr>
      <w:r w:rsidRPr="00392BFD">
        <w:rPr>
          <w:color w:val="222222"/>
        </w:rPr>
        <w:t xml:space="preserve">dr Oliwia </w:t>
      </w:r>
      <w:proofErr w:type="spellStart"/>
      <w:r w:rsidRPr="00392BFD">
        <w:rPr>
          <w:color w:val="222222"/>
        </w:rPr>
        <w:t>Maciantowicz</w:t>
      </w:r>
      <w:proofErr w:type="spellEnd"/>
      <w:r w:rsidR="000660C4">
        <w:rPr>
          <w:color w:val="222222"/>
        </w:rPr>
        <w:t>:</w:t>
      </w:r>
    </w:p>
    <w:p w14:paraId="3D9D7FA4" w14:textId="7AC1B9AA" w:rsidR="00E9299D" w:rsidRDefault="00F632FB" w:rsidP="00F632FB">
      <w:pPr>
        <w:pStyle w:val="NormalnyWeb"/>
        <w:spacing w:before="0" w:beforeAutospacing="0" w:after="0" w:afterAutospacing="0"/>
        <w:ind w:left="720"/>
        <w:rPr>
          <w:color w:val="222222"/>
        </w:rPr>
      </w:pPr>
      <w:r w:rsidRPr="000660C4">
        <w:rPr>
          <w:b/>
          <w:bCs/>
          <w:color w:val="222222"/>
        </w:rPr>
        <w:t>Głosowanie: 20 za, 0 przeciw</w:t>
      </w:r>
      <w:r w:rsidR="000660C4">
        <w:rPr>
          <w:color w:val="222222"/>
        </w:rPr>
        <w:t xml:space="preserve"> </w:t>
      </w:r>
      <w:r w:rsidR="000660C4">
        <w:rPr>
          <w:b/>
          <w:bCs/>
        </w:rPr>
        <w:t>0 wstrzymujących się.</w:t>
      </w:r>
    </w:p>
    <w:p w14:paraId="434D611F" w14:textId="473046B8" w:rsidR="00F632FB" w:rsidRDefault="00F632FB" w:rsidP="00F632FB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 xml:space="preserve">Dr Agnieszka </w:t>
      </w:r>
      <w:proofErr w:type="spellStart"/>
      <w:r>
        <w:rPr>
          <w:color w:val="222222"/>
        </w:rPr>
        <w:t>Sternak</w:t>
      </w:r>
      <w:proofErr w:type="spellEnd"/>
      <w:r w:rsidR="000660C4">
        <w:rPr>
          <w:color w:val="222222"/>
        </w:rPr>
        <w:t>:</w:t>
      </w:r>
    </w:p>
    <w:p w14:paraId="5F4CABDB" w14:textId="356420E7" w:rsidR="00F632FB" w:rsidRPr="000660C4" w:rsidRDefault="0054537B" w:rsidP="00F632FB">
      <w:pPr>
        <w:pStyle w:val="NormalnyWeb"/>
        <w:spacing w:before="0" w:beforeAutospacing="0" w:after="0" w:afterAutospacing="0"/>
        <w:ind w:left="720"/>
        <w:rPr>
          <w:b/>
          <w:bCs/>
          <w:color w:val="000000"/>
        </w:rPr>
      </w:pPr>
      <w:r w:rsidRPr="000660C4">
        <w:rPr>
          <w:b/>
          <w:bCs/>
          <w:color w:val="222222"/>
        </w:rPr>
        <w:t xml:space="preserve">Głosowanie: </w:t>
      </w:r>
      <w:r w:rsidR="00F632FB" w:rsidRPr="000660C4">
        <w:rPr>
          <w:b/>
          <w:bCs/>
          <w:color w:val="222222"/>
        </w:rPr>
        <w:t>20 osób za, 0 przeciw, 0 wstr</w:t>
      </w:r>
      <w:r w:rsidRPr="000660C4">
        <w:rPr>
          <w:b/>
          <w:bCs/>
          <w:color w:val="222222"/>
        </w:rPr>
        <w:t>z</w:t>
      </w:r>
      <w:r w:rsidR="00F632FB" w:rsidRPr="000660C4">
        <w:rPr>
          <w:b/>
          <w:bCs/>
          <w:color w:val="222222"/>
        </w:rPr>
        <w:t>ymujących się</w:t>
      </w:r>
    </w:p>
    <w:p w14:paraId="1E33C654" w14:textId="6442E76C" w:rsidR="00392BFD" w:rsidRDefault="00392BFD" w:rsidP="00BC1760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Projekt Studenci dla Otoczenia (SDO) w ramach ZIP.2.0.</w:t>
      </w:r>
    </w:p>
    <w:p w14:paraId="4E4922F1" w14:textId="67A214BD" w:rsidR="00BC1760" w:rsidRPr="000660C4" w:rsidRDefault="00BC1760" w:rsidP="000660C4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>Pani przewodnicząca przedstawiła propozycje zajęć fakultatywnych</w:t>
      </w:r>
      <w:r w:rsidR="0054537B">
        <w:rPr>
          <w:color w:val="222222"/>
        </w:rPr>
        <w:t xml:space="preserve"> w ramach programu ZIP 2.0</w:t>
      </w:r>
      <w:r w:rsidR="00BE5031">
        <w:rPr>
          <w:color w:val="222222"/>
        </w:rPr>
        <w:t>, spełniające cele programu oraz jego najważniejsze założenia.</w:t>
      </w:r>
    </w:p>
    <w:p w14:paraId="434C3F8F" w14:textId="50028C86" w:rsidR="00392BFD" w:rsidRDefault="00392BFD" w:rsidP="0054537B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Możliwość ujednolicenia reguł nostryfikacji dyplomów – inicjatywa PAN, spotkan</w:t>
      </w:r>
      <w:r w:rsidR="00BE5031">
        <w:rPr>
          <w:color w:val="222222"/>
        </w:rPr>
        <w:t>i</w:t>
      </w:r>
      <w:r w:rsidRPr="00392BFD">
        <w:rPr>
          <w:color w:val="222222"/>
        </w:rPr>
        <w:t>e 22.09.2025 r.</w:t>
      </w:r>
    </w:p>
    <w:p w14:paraId="6886C46D" w14:textId="718CD64F" w:rsidR="0054537B" w:rsidRPr="000660C4" w:rsidRDefault="0054537B" w:rsidP="000660C4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>Przewodnicząca Rady omówiła wnioski po spotkaniu zorganizowanym przez PAN; decyzję o pracy na poziomie grupy wsparcia, która zaplanowała spotkania w celu planowania dalszych działań. Prof. Rynkiewicz zauważył, że nostryfikowanie zależy od uczelni i jej programu; prof. Bargiel-Matusiewicz wyjaśniła, że ujednolicenie dotyczyło wyłącznie procedury formalnej, nie samego rozpatrywania wniosku.</w:t>
      </w:r>
    </w:p>
    <w:p w14:paraId="5F2F2FE2" w14:textId="649565E3" w:rsidR="00392BFD" w:rsidRDefault="00392BFD" w:rsidP="00D05BE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Przedstawienie prac zespołu SPZ 2 - nazwa kierunku studiów magisterskich</w:t>
      </w:r>
    </w:p>
    <w:p w14:paraId="28AF351D" w14:textId="0D27F37A" w:rsidR="00D05BEA" w:rsidRDefault="00D05BEA" w:rsidP="00D05BEA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 xml:space="preserve">Dr </w:t>
      </w:r>
      <w:proofErr w:type="spellStart"/>
      <w:r>
        <w:rPr>
          <w:color w:val="222222"/>
        </w:rPr>
        <w:t>Reinholz</w:t>
      </w:r>
      <w:proofErr w:type="spellEnd"/>
      <w:r>
        <w:rPr>
          <w:color w:val="222222"/>
        </w:rPr>
        <w:t xml:space="preserve"> przedstawiła prace zespołu (w </w:t>
      </w:r>
      <w:r w:rsidR="00F349A4">
        <w:rPr>
          <w:color w:val="222222"/>
        </w:rPr>
        <w:t xml:space="preserve">jego </w:t>
      </w:r>
      <w:r>
        <w:rPr>
          <w:color w:val="222222"/>
        </w:rPr>
        <w:t xml:space="preserve">skład wchodzą też dr </w:t>
      </w:r>
      <w:proofErr w:type="spellStart"/>
      <w:r>
        <w:rPr>
          <w:color w:val="222222"/>
        </w:rPr>
        <w:t>Tilszer</w:t>
      </w:r>
      <w:proofErr w:type="spellEnd"/>
      <w:r>
        <w:rPr>
          <w:color w:val="222222"/>
        </w:rPr>
        <w:t xml:space="preserve"> i dr </w:t>
      </w:r>
      <w:proofErr w:type="spellStart"/>
      <w:r>
        <w:rPr>
          <w:color w:val="222222"/>
        </w:rPr>
        <w:t>Jawna-Zboińska</w:t>
      </w:r>
      <w:proofErr w:type="spellEnd"/>
      <w:r>
        <w:rPr>
          <w:color w:val="222222"/>
        </w:rPr>
        <w:t xml:space="preserve">), który przygotowywał nazwę i program kontynuacji SPZ licencjackiej. Dr </w:t>
      </w:r>
      <w:proofErr w:type="spellStart"/>
      <w:r>
        <w:rPr>
          <w:color w:val="222222"/>
        </w:rPr>
        <w:t>Reinholz</w:t>
      </w:r>
      <w:proofErr w:type="spellEnd"/>
      <w:r>
        <w:rPr>
          <w:color w:val="222222"/>
        </w:rPr>
        <w:t xml:space="preserve"> pokazała koncepcję kształcenia z naciskiem na psychologię (70%, 30% to biologia) oraz zagadnienia naukowe (70% naukowe, 30% praktyczne)</w:t>
      </w:r>
      <w:r w:rsidR="00304D24">
        <w:rPr>
          <w:color w:val="222222"/>
        </w:rPr>
        <w:t>.</w:t>
      </w:r>
      <w:r w:rsidR="00E43464">
        <w:rPr>
          <w:color w:val="222222"/>
        </w:rPr>
        <w:t xml:space="preserve"> </w:t>
      </w:r>
      <w:r w:rsidR="00DA77AE">
        <w:rPr>
          <w:color w:val="222222"/>
        </w:rPr>
        <w:t>Przedstawiła inne podobne kierunki na polskich uniwersytetach, pokazując i uzasadniając umiejscowienie nowego kierunku na rynku oraz jego innowacyjność.</w:t>
      </w:r>
    </w:p>
    <w:p w14:paraId="432CD0A5" w14:textId="7B8C5F9B" w:rsidR="00D05BEA" w:rsidRPr="000660C4" w:rsidRDefault="009E10B4" w:rsidP="000660C4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 xml:space="preserve">Dr </w:t>
      </w:r>
      <w:proofErr w:type="spellStart"/>
      <w:r>
        <w:rPr>
          <w:color w:val="222222"/>
        </w:rPr>
        <w:t>Reinholz</w:t>
      </w:r>
      <w:proofErr w:type="spellEnd"/>
      <w:r>
        <w:rPr>
          <w:color w:val="222222"/>
        </w:rPr>
        <w:t xml:space="preserve"> zaprezentowała też nazwy dla nowego kierunku, m.in. Psychologię zwierząt, Zoopsychologia, Zachowanie i psychika zwierząt (ZPZ). </w:t>
      </w:r>
    </w:p>
    <w:p w14:paraId="304CD043" w14:textId="5A56ED92" w:rsidR="00392BFD" w:rsidRDefault="00392BFD" w:rsidP="001F414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Przedstawienie prac zespołu do spraw programu studiów</w:t>
      </w:r>
    </w:p>
    <w:p w14:paraId="19B41DC2" w14:textId="5C8742A6" w:rsidR="001F414A" w:rsidRPr="000660C4" w:rsidRDefault="001F414A" w:rsidP="000660C4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>Dr Wojciechowski przedstawił aktualizację prac zespołu, wyjaśniając, że jest w trakcie badania ilościowego (zaplanowane jest badanie jakościowe). Zaprezentował też sylwetkę absolwenta, który zespół podsumował w ramach swoich prac. Podkreślił najważniejsze wartości i konieczność przyjęcia krótkiej, jasnej wizji sylwetki absolwenta.</w:t>
      </w:r>
    </w:p>
    <w:p w14:paraId="0DDE680B" w14:textId="3EAFBDBB" w:rsidR="00392BFD" w:rsidRDefault="00392BFD" w:rsidP="001F414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392BFD">
        <w:rPr>
          <w:color w:val="222222"/>
        </w:rPr>
        <w:t>Koncepcja kursu, rozwijającego kompetencje społeczne i przedsiębiorcze</w:t>
      </w:r>
    </w:p>
    <w:p w14:paraId="711B4840" w14:textId="35BA93FF" w:rsidR="001F414A" w:rsidRDefault="00BE5031" w:rsidP="001F414A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>Prof. Czarnota-Bojarska przedstawiła propozycję kursu, szczegółowo opisując możliwości aktywności na zajęciach i przygotowanie praktycznych zajęć oferowanych poza Wydziałem</w:t>
      </w:r>
      <w:r>
        <w:rPr>
          <w:color w:val="222222"/>
        </w:rPr>
        <w:t xml:space="preserve">. </w:t>
      </w:r>
      <w:r w:rsidR="00124258">
        <w:rPr>
          <w:color w:val="222222"/>
        </w:rPr>
        <w:t>Celem kursu będzie planowanie usług psychologicznych (projektowanie i testowanie, doskonalenie lub adaptacja).</w:t>
      </w:r>
    </w:p>
    <w:p w14:paraId="5CC274E4" w14:textId="52457BA0" w:rsidR="00124258" w:rsidRPr="00BE5031" w:rsidRDefault="00B63791" w:rsidP="00BE5031">
      <w:pPr>
        <w:pStyle w:val="NormalnyWeb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 xml:space="preserve">Pani </w:t>
      </w:r>
      <w:r w:rsidR="00BE5031">
        <w:rPr>
          <w:color w:val="222222"/>
        </w:rPr>
        <w:t xml:space="preserve">Aleksandra </w:t>
      </w:r>
      <w:proofErr w:type="spellStart"/>
      <w:r>
        <w:rPr>
          <w:color w:val="222222"/>
        </w:rPr>
        <w:t>Semba</w:t>
      </w:r>
      <w:proofErr w:type="spellEnd"/>
      <w:r>
        <w:rPr>
          <w:color w:val="222222"/>
        </w:rPr>
        <w:t xml:space="preserve"> podkreśliła ogromną wagę zajęć oraz ich praktyczny charakter. Rada zauważyła też</w:t>
      </w:r>
      <w:r w:rsidR="00BE5031">
        <w:rPr>
          <w:color w:val="222222"/>
        </w:rPr>
        <w:t xml:space="preserve"> podczas dyskusji</w:t>
      </w:r>
      <w:r>
        <w:rPr>
          <w:color w:val="222222"/>
        </w:rPr>
        <w:t>, że zajęcia będą stanowiły doskonałe przedłużenie obligatoryjnych ćwiczeń Ścieżki rozwoju zawodowego. Dr hab. Rynkiewicz zastanawiał się tylko nad grupowym ocenianiem</w:t>
      </w:r>
      <w:r w:rsidR="00BE5031">
        <w:rPr>
          <w:color w:val="222222"/>
        </w:rPr>
        <w:t xml:space="preserve"> w ramach przedmiotu i możliwymi alternatywami.</w:t>
      </w:r>
    </w:p>
    <w:p w14:paraId="284A2F56" w14:textId="77777777" w:rsidR="00392BFD" w:rsidRPr="00392BFD" w:rsidRDefault="00392BFD" w:rsidP="00392BFD">
      <w:pPr>
        <w:pStyle w:val="NormalnyWeb"/>
        <w:spacing w:before="0" w:beforeAutospacing="0" w:after="0" w:afterAutospacing="0"/>
        <w:ind w:left="360"/>
        <w:rPr>
          <w:color w:val="000000"/>
        </w:rPr>
      </w:pPr>
      <w:r w:rsidRPr="00392BFD">
        <w:rPr>
          <w:color w:val="222222"/>
        </w:rPr>
        <w:t>10. Wolne wnioski</w:t>
      </w:r>
    </w:p>
    <w:p w14:paraId="56798D89" w14:textId="01F63288" w:rsidR="00392BFD" w:rsidRPr="00392BFD" w:rsidRDefault="00392BFD" w:rsidP="00392BFD"/>
    <w:p w14:paraId="5939BCB0" w14:textId="77777777" w:rsidR="00306ED1" w:rsidRPr="00B85538" w:rsidRDefault="00306ED1" w:rsidP="00B85538">
      <w:pPr>
        <w:ind w:left="360"/>
        <w:rPr>
          <w:b/>
          <w:bCs/>
        </w:rPr>
      </w:pPr>
    </w:p>
    <w:p w14:paraId="60C17F74" w14:textId="77777777" w:rsidR="00C34283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</w:p>
    <w:p w14:paraId="057D1669" w14:textId="3535BF5E" w:rsidR="00C34283" w:rsidRPr="00D52DB1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Protokołowała: </w:t>
      </w:r>
      <w:r w:rsidRPr="00C34283">
        <w:rPr>
          <w:rFonts w:ascii="Times New Roman" w:hAnsi="Times New Roman" w:cs="Times New Roman"/>
          <w:i/>
          <w:iCs/>
        </w:rPr>
        <w:t>Adrianna Wielgopolan</w:t>
      </w:r>
    </w:p>
    <w:sectPr w:rsidR="00C34283" w:rsidRPr="00D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B6"/>
    <w:multiLevelType w:val="hybridMultilevel"/>
    <w:tmpl w:val="9352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19325">
    <w:abstractNumId w:val="1"/>
  </w:num>
  <w:num w:numId="2" w16cid:durableId="139939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1"/>
    <w:rsid w:val="00042ED0"/>
    <w:rsid w:val="000660C4"/>
    <w:rsid w:val="00090EEF"/>
    <w:rsid w:val="00093BB1"/>
    <w:rsid w:val="001038A2"/>
    <w:rsid w:val="00124258"/>
    <w:rsid w:val="001B29C6"/>
    <w:rsid w:val="001F414A"/>
    <w:rsid w:val="00233B86"/>
    <w:rsid w:val="00261CB3"/>
    <w:rsid w:val="002E3F26"/>
    <w:rsid w:val="003038D9"/>
    <w:rsid w:val="00304D24"/>
    <w:rsid w:val="00306ED1"/>
    <w:rsid w:val="00337F2F"/>
    <w:rsid w:val="00357074"/>
    <w:rsid w:val="00392BFD"/>
    <w:rsid w:val="003B0E86"/>
    <w:rsid w:val="00417AC1"/>
    <w:rsid w:val="0042707F"/>
    <w:rsid w:val="00436DF0"/>
    <w:rsid w:val="00451233"/>
    <w:rsid w:val="004865DF"/>
    <w:rsid w:val="004A51CD"/>
    <w:rsid w:val="0054537B"/>
    <w:rsid w:val="00550533"/>
    <w:rsid w:val="005628D6"/>
    <w:rsid w:val="005B36CB"/>
    <w:rsid w:val="005E0D3B"/>
    <w:rsid w:val="00660DD4"/>
    <w:rsid w:val="006B5B39"/>
    <w:rsid w:val="006C08E1"/>
    <w:rsid w:val="00705303"/>
    <w:rsid w:val="007679F1"/>
    <w:rsid w:val="007826D8"/>
    <w:rsid w:val="00785F5A"/>
    <w:rsid w:val="007A04A8"/>
    <w:rsid w:val="007B4299"/>
    <w:rsid w:val="007C04B1"/>
    <w:rsid w:val="0080324A"/>
    <w:rsid w:val="00813678"/>
    <w:rsid w:val="00821FF6"/>
    <w:rsid w:val="00847E88"/>
    <w:rsid w:val="008B0D48"/>
    <w:rsid w:val="008D3463"/>
    <w:rsid w:val="009330C4"/>
    <w:rsid w:val="00945F41"/>
    <w:rsid w:val="00955F1C"/>
    <w:rsid w:val="009666F0"/>
    <w:rsid w:val="00981DA1"/>
    <w:rsid w:val="009B4220"/>
    <w:rsid w:val="009D0FE2"/>
    <w:rsid w:val="009E10B4"/>
    <w:rsid w:val="00AA237F"/>
    <w:rsid w:val="00AA2477"/>
    <w:rsid w:val="00AA25EE"/>
    <w:rsid w:val="00AA6970"/>
    <w:rsid w:val="00AE239A"/>
    <w:rsid w:val="00AF1924"/>
    <w:rsid w:val="00B45933"/>
    <w:rsid w:val="00B63791"/>
    <w:rsid w:val="00B85538"/>
    <w:rsid w:val="00BC1760"/>
    <w:rsid w:val="00BE5031"/>
    <w:rsid w:val="00C34283"/>
    <w:rsid w:val="00C542D6"/>
    <w:rsid w:val="00C85436"/>
    <w:rsid w:val="00CA4746"/>
    <w:rsid w:val="00CD5FCD"/>
    <w:rsid w:val="00CE59BD"/>
    <w:rsid w:val="00D05BEA"/>
    <w:rsid w:val="00D36C91"/>
    <w:rsid w:val="00D40BD9"/>
    <w:rsid w:val="00D435B6"/>
    <w:rsid w:val="00D52DB1"/>
    <w:rsid w:val="00DA77AE"/>
    <w:rsid w:val="00DB297A"/>
    <w:rsid w:val="00DB7D29"/>
    <w:rsid w:val="00E17160"/>
    <w:rsid w:val="00E171A9"/>
    <w:rsid w:val="00E43464"/>
    <w:rsid w:val="00E476AB"/>
    <w:rsid w:val="00E74FE3"/>
    <w:rsid w:val="00E821DC"/>
    <w:rsid w:val="00E9299D"/>
    <w:rsid w:val="00EB34BF"/>
    <w:rsid w:val="00F30386"/>
    <w:rsid w:val="00F349A4"/>
    <w:rsid w:val="00F62F2F"/>
    <w:rsid w:val="00F632FB"/>
    <w:rsid w:val="00FB31A3"/>
    <w:rsid w:val="00FE04BA"/>
    <w:rsid w:val="00FE44DC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63453"/>
  <w15:chartTrackingRefBased/>
  <w15:docId w15:val="{A09D08B8-C67D-FC40-AC7D-76530F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E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rFonts w:eastAsiaTheme="minorHAnsi"/>
      <w:b/>
      <w:bCs/>
      <w:i/>
      <w:iCs/>
      <w:kern w:val="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DB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8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2B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21</cp:revision>
  <dcterms:created xsi:type="dcterms:W3CDTF">2025-10-14T08:25:00Z</dcterms:created>
  <dcterms:modified xsi:type="dcterms:W3CDTF">2025-11-12T16:17:00Z</dcterms:modified>
</cp:coreProperties>
</file>