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3 do umowy zlecenia nr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…………………………………………...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5b9bd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b9bd5"/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5b9bd5"/>
          <w:sz w:val="20"/>
          <w:szCs w:val="20"/>
          <w:rtl w:val="0"/>
        </w:rPr>
        <w:t xml:space="preserve">(nr kolejny umowy/kod jednostki organizacyjnej UW/rok)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Informacja dotycząca przetwarzania danych osobowych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 w:type="textWrapping"/>
        <w:t xml:space="preserve">o ochronie danych), dalej „RODO”, administratorem Państwa danych osobowych jest Uniwersytet Warszawski, ul. Krakowskie Przedmieście 26/28, 00-927 Warszawa.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administratorem można się kontaktować za pomocą jednej z wybranych form udostępnionych na stronie: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https://www.uw.edu.pl/kontakt/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 ochrony danych (IOD)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Administrator wyznaczył Inspektora Ochrony Danych, z którym można się kontaktować </w:t>
        <w:br w:type="textWrapping"/>
        <w:t xml:space="preserve">w sprawach dotyczących Państwa danych osobowych, wysyłając wiadomość na adres: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iod@adm.uw.edu.pl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Z IOD można się kontaktować we wszystkich sprawach dotyczących przetwarzania Państwa danych osobowych przez Uniwersytet Warszawski oraz korzystania przez Państwa z praw związanych z przetwarzaniem danych osobowych.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zadań IOD nie należy natomiast realizacja innych spraw, jak np. obsługa zawartej umowy, przyjmowanie dokumentów związanych z realizacją umowy, itp.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Cele, podstawy prawne i okres przetwarzania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przetwarzane będą w celach: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realizacji zawartej umowy – przez okres obowiązywania umowy (podstawa prawna: art. 6 ust. 1 lit. b RODO);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dochodzenia, obrony i ustalania ewentualnych roszczeń z tytułu zawartej umowy – przez okres do 3 lat od zakończenia umowy (podstawa prawna: art. 6 ust. 1 lit. f RODO);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realizacji obowiązków rachunkowych i podatkowych – przez okres 5 lat od końca roku kalendarzowego (podstawa prawna: art. 6 ust. 1 lit. c RODO);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organizacji pracy – przez okres obowiązywania umowy (podstawa prawna: art. 6 ust. 1 lit. b RODO);</w:t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zawarta umowa jest objęta składkami społecznymi i składką zdrowotną, Państwa dane osobowe będą przetwarzane również w celu: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80" w:before="28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realizacji obowiązków związanych z ubezpieczeniem społecznym i zdrowotnym – przez okres 10/50 lat od zakończenia umowy (podstawa prawna: art. 6 ust. 1 lit. c RODO).</w:t>
      </w:r>
    </w:p>
    <w:p w:rsidR="00000000" w:rsidDel="00000000" w:rsidP="00000000" w:rsidRDefault="00000000" w:rsidRPr="00000000" w14:paraId="00000013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Szczególne kategorie Państwa danych osobowych (tzw. dane wrażliwe), o których mowa </w:t>
        <w:br w:type="textWrapping"/>
        <w:t xml:space="preserve">w art. 9 RODO, będą przetwarzane wyłącznie w celu wywiązania z obowiązku wynikającego </w:t>
        <w:br w:type="textWrapping"/>
        <w:t xml:space="preserve">z przepisów prawa lub na podstawie Państwa zgody.</w:t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Wszystkie inne Państwa dane osobowe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służbowe mogą być także przekazywane stronom umów zawieranych przez Administratora, jeżeli będzie to konieczne do realizacji tych umów i będzie wynikało z zawartej umowy.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Przekazywanie danych poza Europejski Obszar Gospodarczy (EOG)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mogą być również przetwarzane przez naszego dostawcę usługi G-Suit dla edukacji firmę Google w jej centrach przetwarzania danych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Państwa dane będą chronione przez standardy określone Tarczą Prywatności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zatwierdzoną przez Komisję Europejską. Zapewni to Państwa danym odpowiedni poziom bezpieczeństwa.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osób, których dane dotyczą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zasadach określonych przez RODO mają Państwo prawo do: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dostępu do swoich danych oraz otrzymania ich kopii;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sprostowania (poprawiania) swoich danych osobowych;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ograniczenia przetwarzania danych osobowych;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usunięcia danych osobowych (z zastrzeżeniem art. 17 ust. 3 RODO);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Przysługuje Państwu również prawo do wniesienia skargi do Prezesa Urzędu Ochrony Danych Osobowych, jeżeli uznają Państwo, że przetwarzanie danych osobowych narusza przepisy prawa.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wymogu podania danych</w:t>
      </w:r>
    </w:p>
    <w:p w:rsidR="00000000" w:rsidDel="00000000" w:rsidP="00000000" w:rsidRDefault="00000000" w:rsidRPr="00000000" w14:paraId="00000024">
      <w:pPr>
        <w:spacing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przez Państwa danych osobowych w zakresie wynikającym z przepisów prawa oraz innych regulacji do wykonywania zadań wynikających z zawartej umowy jest niezbędne do zawarcia </w:t>
        <w:br w:type="textWrapping"/>
        <w:t xml:space="preserve">z Państwem umowy. Podanie innych danych osobowych jest dobrowolne.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https://www.google.com/about/datacenters/locations/index.html</w:t>
      </w:r>
    </w:p>
  </w:footnote>
  <w:footnote w:id="1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https://www.privacyshield.gov/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A5A4C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3E30B2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3E30B2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B644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B644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uw.edu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4OL1ZNBD48Q2hkCtu7IV3JeOg==">AMUW2mUSCQapSfq6Y6u8MqZXkMfTBkQvsIDVOHg5qWmzWLvjgpsJFKMYeUlw1XMjb8jwSrFcrITzNxKeND9F2wyrMmg4gLFzGf4wx4UUmYM4pH1R8ipny4hw2X85Jp01yHHBkHd2B4Op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