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75" w:rsidRPr="00E76B75" w:rsidRDefault="00E76B75" w:rsidP="00E76B75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E76B75">
        <w:rPr>
          <w:rFonts w:ascii="Calibri" w:eastAsia="Times New Roman" w:hAnsi="Calibri" w:cs="Times New Roman"/>
          <w:b/>
          <w:lang w:eastAsia="pl-PL"/>
        </w:rPr>
        <w:t xml:space="preserve">Załącznik nr 1. Zakres konserwacji  dwufazowego węzła cieplnego centralnego ogrzewania i ciepłej wody </w:t>
      </w:r>
    </w:p>
    <w:p w:rsidR="00E76B75" w:rsidRPr="00E76B75" w:rsidRDefault="00E76B75" w:rsidP="00E76B75">
      <w:pPr>
        <w:keepNext/>
        <w:spacing w:after="120" w:line="240" w:lineRule="auto"/>
        <w:outlineLvl w:val="0"/>
        <w:rPr>
          <w:rFonts w:ascii="Calibri" w:eastAsia="Times New Roman" w:hAnsi="Calibri" w:cs="Times New Roman"/>
          <w:b/>
          <w:bCs/>
          <w:lang w:eastAsia="pl-PL"/>
        </w:rPr>
      </w:pPr>
    </w:p>
    <w:p w:rsidR="00E76B75" w:rsidRPr="00E76B75" w:rsidRDefault="00E76B75" w:rsidP="00E76B75">
      <w:pPr>
        <w:keepNext/>
        <w:spacing w:after="120" w:line="240" w:lineRule="auto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E76B75">
        <w:rPr>
          <w:rFonts w:ascii="Calibri" w:eastAsia="Times New Roman" w:hAnsi="Calibri" w:cs="Times New Roman"/>
          <w:b/>
          <w:bCs/>
          <w:lang w:eastAsia="pl-PL"/>
        </w:rPr>
        <w:t xml:space="preserve">I     Zakres konserwacji </w:t>
      </w:r>
    </w:p>
    <w:p w:rsidR="00E76B75" w:rsidRPr="00E76B75" w:rsidRDefault="00E76B75" w:rsidP="00E76B7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b/>
          <w:bCs/>
          <w:lang w:eastAsia="pl-PL"/>
        </w:rPr>
        <w:t>Czujniki</w:t>
      </w:r>
      <w:r w:rsidRPr="00E76B75">
        <w:rPr>
          <w:rFonts w:ascii="Calibri" w:eastAsia="Times New Roman" w:hAnsi="Calibri" w:cs="Times New Roman"/>
          <w:lang w:eastAsia="pl-PL"/>
        </w:rPr>
        <w:t xml:space="preserve"> – przegląd, </w:t>
      </w:r>
      <w:r w:rsidRPr="00E76B75">
        <w:rPr>
          <w:rFonts w:ascii="Calibri" w:eastAsia="Times New Roman" w:hAnsi="Calibri" w:cs="Times New Roman"/>
          <w:b/>
          <w:lang w:eastAsia="pl-PL"/>
        </w:rPr>
        <w:t>co 6</w:t>
      </w:r>
      <w:r w:rsidR="00A348EE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E76B75">
        <w:rPr>
          <w:rFonts w:ascii="Calibri" w:eastAsia="Times New Roman" w:hAnsi="Calibri" w:cs="Times New Roman"/>
          <w:b/>
          <w:lang w:eastAsia="pl-PL"/>
        </w:rPr>
        <w:t>miesięcy</w:t>
      </w:r>
    </w:p>
    <w:p w:rsidR="00E76B75" w:rsidRPr="00E76B75" w:rsidRDefault="00E76B75" w:rsidP="00E76B75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pod względem zużycia, zanieczyszczenia, korozji i uszkodzeń mechanicznych.</w:t>
      </w:r>
    </w:p>
    <w:p w:rsidR="00E76B75" w:rsidRPr="00E76B75" w:rsidRDefault="00E76B75" w:rsidP="00E76B75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połączeń elektrycznych i mechanicznych i ewentualne dokręcenie śrub i złączek mocujących.</w:t>
      </w:r>
    </w:p>
    <w:p w:rsidR="00E76B75" w:rsidRPr="00E76B75" w:rsidRDefault="00E76B75" w:rsidP="00E76B75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Czyszczenie.</w:t>
      </w:r>
    </w:p>
    <w:p w:rsidR="00E76B75" w:rsidRPr="00E76B75" w:rsidRDefault="00E76B75" w:rsidP="00E76B75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sygnałów pomiarowych i porównanie ich z danymi producenta oraz ewentualna korekta wskazań.</w:t>
      </w:r>
    </w:p>
    <w:p w:rsidR="00E76B75" w:rsidRPr="00E76B75" w:rsidRDefault="00E76B75" w:rsidP="00E76B75">
      <w:pPr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b/>
          <w:bCs/>
          <w:lang w:eastAsia="pl-PL"/>
        </w:rPr>
        <w:t>Siłowniki</w:t>
      </w:r>
      <w:r w:rsidRPr="00E76B75">
        <w:rPr>
          <w:rFonts w:ascii="Calibri" w:eastAsia="Times New Roman" w:hAnsi="Calibri" w:cs="Times New Roman"/>
          <w:lang w:eastAsia="pl-PL"/>
        </w:rPr>
        <w:t xml:space="preserve"> – </w:t>
      </w:r>
      <w:r w:rsidRPr="00E76B75">
        <w:rPr>
          <w:rFonts w:ascii="Calibri" w:eastAsia="Times New Roman" w:hAnsi="Calibri" w:cs="Times New Roman"/>
          <w:b/>
          <w:lang w:eastAsia="pl-PL"/>
        </w:rPr>
        <w:t>przegląd, z wyjątkiem poz. 4 i 5 – co 6 miesięcy</w:t>
      </w:r>
    </w:p>
    <w:p w:rsidR="00E76B75" w:rsidRPr="00E76B75" w:rsidRDefault="00E76B75" w:rsidP="00E76B75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pod względem zużycia, zanieczyszczenia, korozji i uszkodzeń mechanicznych.</w:t>
      </w:r>
    </w:p>
    <w:p w:rsidR="00E76B75" w:rsidRPr="00E76B75" w:rsidRDefault="00E76B75" w:rsidP="00E76B75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połączeń elektrycznych i mechanicznych i ewentualne dokręcenie śrub i złączek mocujących.</w:t>
      </w:r>
    </w:p>
    <w:p w:rsidR="00E76B75" w:rsidRPr="00E76B75" w:rsidRDefault="00E76B75" w:rsidP="00E76B75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Czyszczenie.</w:t>
      </w:r>
    </w:p>
    <w:p w:rsidR="00E76B75" w:rsidRPr="00E76B75" w:rsidRDefault="00E76B75" w:rsidP="00E76B75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Sprawdzenie poprawności działania napędów elektrycznych –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przegląd</w:t>
      </w:r>
      <w:r w:rsidRPr="00E76B75">
        <w:rPr>
          <w:rFonts w:ascii="Calibri" w:eastAsia="Times New Roman" w:hAnsi="Calibri" w:cs="Times New Roman"/>
          <w:lang w:eastAsia="pl-PL"/>
        </w:rPr>
        <w:t xml:space="preserve">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raz w miesiącu</w:t>
      </w:r>
      <w:r w:rsidRPr="00E76B75">
        <w:rPr>
          <w:rFonts w:ascii="Calibri" w:eastAsia="Times New Roman" w:hAnsi="Calibri" w:cs="Times New Roman"/>
          <w:lang w:eastAsia="pl-PL"/>
        </w:rPr>
        <w:t>.</w:t>
      </w:r>
    </w:p>
    <w:p w:rsidR="00E76B75" w:rsidRPr="00E76B75" w:rsidRDefault="00E76B75" w:rsidP="00E76B75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Sprawdzenie działania sterowania ręcznego –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przegląd</w:t>
      </w:r>
      <w:r w:rsidRPr="00E76B75">
        <w:rPr>
          <w:rFonts w:ascii="Calibri" w:eastAsia="Times New Roman" w:hAnsi="Calibri" w:cs="Times New Roman"/>
          <w:lang w:eastAsia="pl-PL"/>
        </w:rPr>
        <w:t xml:space="preserve">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raz w miesiącu</w:t>
      </w:r>
      <w:r w:rsidRPr="00E76B75">
        <w:rPr>
          <w:rFonts w:ascii="Calibri" w:eastAsia="Times New Roman" w:hAnsi="Calibri" w:cs="Times New Roman"/>
          <w:lang w:eastAsia="pl-PL"/>
        </w:rPr>
        <w:t>.</w:t>
      </w:r>
    </w:p>
    <w:p w:rsidR="00E76B75" w:rsidRPr="00E76B75" w:rsidRDefault="00E76B75" w:rsidP="00E76B75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sygnałów pomiarowych i porównanie ich z danymi producenta.</w:t>
      </w:r>
    </w:p>
    <w:p w:rsidR="00E76B75" w:rsidRPr="00E76B75" w:rsidRDefault="00E76B75" w:rsidP="00E76B75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działania punktów progowych i wyłączników krańcowych.</w:t>
      </w:r>
    </w:p>
    <w:p w:rsidR="00E76B75" w:rsidRPr="00E76B75" w:rsidRDefault="00E76B75" w:rsidP="00E76B75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Regulacja w miarę potrzeb.</w:t>
      </w:r>
    </w:p>
    <w:p w:rsidR="00E76B75" w:rsidRPr="00E76B75" w:rsidRDefault="00E76B75" w:rsidP="00E76B75">
      <w:pPr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b/>
          <w:bCs/>
          <w:lang w:eastAsia="pl-PL"/>
        </w:rPr>
        <w:t xml:space="preserve">Szafy sterownicze – </w:t>
      </w:r>
      <w:r w:rsidRPr="00E76B75">
        <w:rPr>
          <w:rFonts w:ascii="Calibri" w:eastAsia="Times New Roman" w:hAnsi="Calibri" w:cs="Times New Roman"/>
          <w:b/>
          <w:lang w:eastAsia="pl-PL"/>
        </w:rPr>
        <w:t>z wyjątkiem poz. 5, 6 i 7 –przegląd – co 6 miesięcy</w:t>
      </w:r>
    </w:p>
    <w:p w:rsidR="00E76B75" w:rsidRPr="00E76B75" w:rsidRDefault="00E76B75" w:rsidP="00E76B75">
      <w:pPr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pod względem zużycia, zanieczyszczenia, korozji i uszkodzeń mechanicznych.</w:t>
      </w:r>
    </w:p>
    <w:p w:rsidR="00E76B75" w:rsidRPr="00E76B75" w:rsidRDefault="00E76B75" w:rsidP="00E76B75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połączeń elektrycznych i mechanicznych i ewentualne dokręcenie śrub i złączek mocujących.</w:t>
      </w:r>
    </w:p>
    <w:p w:rsidR="00E76B75" w:rsidRPr="00E76B75" w:rsidRDefault="00E76B75" w:rsidP="00E76B75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Czyszczenie.</w:t>
      </w:r>
    </w:p>
    <w:p w:rsidR="00E76B75" w:rsidRPr="00E76B75" w:rsidRDefault="00E76B75" w:rsidP="00E76B75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Kontrola zasilania (kontrola napięć wejściowych i wyjściowych).</w:t>
      </w:r>
    </w:p>
    <w:p w:rsidR="00E76B75" w:rsidRPr="00E76B75" w:rsidRDefault="00E76B75" w:rsidP="00E76B75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Sprawdzenie sterowania ręcznego i automatycznego urządzeń (kontrola trybów pracy) –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przegląd</w:t>
      </w:r>
      <w:r w:rsidRPr="00E76B75">
        <w:rPr>
          <w:rFonts w:ascii="Calibri" w:eastAsia="Times New Roman" w:hAnsi="Calibri" w:cs="Times New Roman"/>
          <w:lang w:eastAsia="pl-PL"/>
        </w:rPr>
        <w:t xml:space="preserve">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raz w miesiącu</w:t>
      </w:r>
      <w:r w:rsidRPr="00E76B75">
        <w:rPr>
          <w:rFonts w:ascii="Calibri" w:eastAsia="Times New Roman" w:hAnsi="Calibri" w:cs="Times New Roman"/>
          <w:lang w:eastAsia="pl-PL"/>
        </w:rPr>
        <w:t>.</w:t>
      </w:r>
    </w:p>
    <w:p w:rsidR="00E76B75" w:rsidRPr="00E76B75" w:rsidRDefault="00E76B75" w:rsidP="00E76B75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Sprawdzenie nastaw zabezpieczeń termicznych, działania styczników i wyłączników –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przegląd</w:t>
      </w:r>
      <w:r w:rsidRPr="00E76B75">
        <w:rPr>
          <w:rFonts w:ascii="Calibri" w:eastAsia="Times New Roman" w:hAnsi="Calibri" w:cs="Times New Roman"/>
          <w:lang w:eastAsia="pl-PL"/>
        </w:rPr>
        <w:t xml:space="preserve">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raz w miesiącu</w:t>
      </w:r>
      <w:r w:rsidRPr="00E76B75">
        <w:rPr>
          <w:rFonts w:ascii="Calibri" w:eastAsia="Times New Roman" w:hAnsi="Calibri" w:cs="Times New Roman"/>
          <w:lang w:eastAsia="pl-PL"/>
        </w:rPr>
        <w:t>.</w:t>
      </w:r>
    </w:p>
    <w:p w:rsidR="00E76B75" w:rsidRPr="00E76B75" w:rsidRDefault="00E76B75" w:rsidP="00E76B75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Sprawdzenie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raz w miesiącu</w:t>
      </w:r>
      <w:r w:rsidRPr="00E76B75">
        <w:rPr>
          <w:rFonts w:ascii="Calibri" w:eastAsia="Times New Roman" w:hAnsi="Calibri" w:cs="Times New Roman"/>
          <w:lang w:eastAsia="pl-PL"/>
        </w:rPr>
        <w:t xml:space="preserve"> i ewentualna wymiana żarówek i diod.</w:t>
      </w:r>
    </w:p>
    <w:p w:rsidR="00E76B75" w:rsidRPr="00E76B75" w:rsidRDefault="00E76B75" w:rsidP="00E76B75">
      <w:pPr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b/>
          <w:bCs/>
          <w:lang w:eastAsia="pl-PL"/>
        </w:rPr>
        <w:t xml:space="preserve">Sterowniki automatyki – </w:t>
      </w:r>
      <w:r w:rsidRPr="00E76B75">
        <w:rPr>
          <w:rFonts w:ascii="Calibri" w:eastAsia="Times New Roman" w:hAnsi="Calibri" w:cs="Times New Roman"/>
          <w:b/>
          <w:lang w:eastAsia="pl-PL"/>
        </w:rPr>
        <w:t>z wyjątkiem poz. 6, 8 i 9 – przegląd co 6 – miesięcy</w:t>
      </w:r>
    </w:p>
    <w:p w:rsidR="00E76B75" w:rsidRPr="00E76B75" w:rsidRDefault="00E76B75" w:rsidP="00E76B75">
      <w:pPr>
        <w:numPr>
          <w:ilvl w:val="0"/>
          <w:numId w:val="6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pod względem zużycia, zanieczyszczenia, korozji i uszkodzeń mechanicznych.</w:t>
      </w:r>
    </w:p>
    <w:p w:rsidR="00E76B75" w:rsidRPr="00E76B75" w:rsidRDefault="00E76B75" w:rsidP="00E76B75">
      <w:pPr>
        <w:numPr>
          <w:ilvl w:val="0"/>
          <w:numId w:val="5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lastRenderedPageBreak/>
        <w:t>Sprawdzenie połączeń elektrycznych i mechanicznych i ewentualne dokręcenie śrub i złączek mocujących.</w:t>
      </w:r>
    </w:p>
    <w:p w:rsidR="00E76B75" w:rsidRPr="00E76B75" w:rsidRDefault="00E76B75" w:rsidP="00E76B75">
      <w:pPr>
        <w:numPr>
          <w:ilvl w:val="0"/>
          <w:numId w:val="5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Czyszczenie.</w:t>
      </w:r>
    </w:p>
    <w:p w:rsidR="00E76B75" w:rsidRPr="00E76B75" w:rsidRDefault="00E76B75" w:rsidP="00E76B75">
      <w:pPr>
        <w:numPr>
          <w:ilvl w:val="0"/>
          <w:numId w:val="5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Kontrola zasilania (kontrola napięć wejściowych).</w:t>
      </w:r>
    </w:p>
    <w:p w:rsidR="00E76B75" w:rsidRPr="00E76B75" w:rsidRDefault="00E76B75" w:rsidP="00E76B75">
      <w:pPr>
        <w:numPr>
          <w:ilvl w:val="0"/>
          <w:numId w:val="5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stanu baterii i jej wymiana.</w:t>
      </w:r>
    </w:p>
    <w:p w:rsidR="00E76B75" w:rsidRPr="00E76B75" w:rsidRDefault="00E76B75" w:rsidP="00E76B75">
      <w:pPr>
        <w:numPr>
          <w:ilvl w:val="0"/>
          <w:numId w:val="5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Sprawdzenie, regulacja i programowanie automatyki sterującej, regulacyjnej i zabezpieczającej –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przegląd</w:t>
      </w:r>
      <w:r w:rsidRPr="00E76B75">
        <w:rPr>
          <w:rFonts w:ascii="Calibri" w:eastAsia="Times New Roman" w:hAnsi="Calibri" w:cs="Times New Roman"/>
          <w:lang w:eastAsia="pl-PL"/>
        </w:rPr>
        <w:t xml:space="preserve">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raz w miesiącu</w:t>
      </w:r>
      <w:r w:rsidRPr="00E76B75">
        <w:rPr>
          <w:rFonts w:ascii="Calibri" w:eastAsia="Times New Roman" w:hAnsi="Calibri" w:cs="Times New Roman"/>
          <w:lang w:eastAsia="pl-PL"/>
        </w:rPr>
        <w:t>.</w:t>
      </w:r>
    </w:p>
    <w:p w:rsidR="00E76B75" w:rsidRPr="00E76B75" w:rsidRDefault="00E76B75" w:rsidP="00E76B75">
      <w:pPr>
        <w:numPr>
          <w:ilvl w:val="0"/>
          <w:numId w:val="5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poprawności działania po zatrzymaniu i ponownym uruchomieniu.</w:t>
      </w:r>
    </w:p>
    <w:p w:rsidR="00E76B75" w:rsidRPr="00E76B75" w:rsidRDefault="00E76B75" w:rsidP="00E76B75">
      <w:pPr>
        <w:numPr>
          <w:ilvl w:val="0"/>
          <w:numId w:val="5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Sprawdzenie i czasu i daty wskazywanego przez sterownik –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przegląd</w:t>
      </w:r>
      <w:r w:rsidRPr="00E76B75">
        <w:rPr>
          <w:rFonts w:ascii="Calibri" w:eastAsia="Times New Roman" w:hAnsi="Calibri" w:cs="Times New Roman"/>
          <w:lang w:eastAsia="pl-PL"/>
        </w:rPr>
        <w:t xml:space="preserve">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raz w miesiącu</w:t>
      </w:r>
      <w:r w:rsidRPr="00E76B75">
        <w:rPr>
          <w:rFonts w:ascii="Calibri" w:eastAsia="Times New Roman" w:hAnsi="Calibri" w:cs="Times New Roman"/>
          <w:lang w:eastAsia="pl-PL"/>
        </w:rPr>
        <w:t>.</w:t>
      </w:r>
    </w:p>
    <w:p w:rsidR="00E76B75" w:rsidRPr="00E76B75" w:rsidRDefault="00E76B75" w:rsidP="00E76B75">
      <w:pPr>
        <w:numPr>
          <w:ilvl w:val="0"/>
          <w:numId w:val="5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Sprawdzenie i ustawienie parametrów programowych–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przegląd</w:t>
      </w:r>
      <w:r w:rsidRPr="00E76B75">
        <w:rPr>
          <w:rFonts w:ascii="Calibri" w:eastAsia="Times New Roman" w:hAnsi="Calibri" w:cs="Times New Roman"/>
          <w:lang w:eastAsia="pl-PL"/>
        </w:rPr>
        <w:t xml:space="preserve">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raz w miesiącu</w:t>
      </w:r>
      <w:r w:rsidRPr="00E76B75">
        <w:rPr>
          <w:rFonts w:ascii="Calibri" w:eastAsia="Times New Roman" w:hAnsi="Calibri" w:cs="Times New Roman"/>
          <w:lang w:eastAsia="pl-PL"/>
        </w:rPr>
        <w:t>.</w:t>
      </w:r>
    </w:p>
    <w:p w:rsidR="00E76B75" w:rsidRPr="00E76B75" w:rsidRDefault="00E76B75" w:rsidP="00E76B75">
      <w:pPr>
        <w:numPr>
          <w:ilvl w:val="0"/>
          <w:numId w:val="5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Kontrola błędów zgłaszanych przez sterownik –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przegląd</w:t>
      </w:r>
      <w:r w:rsidRPr="00E76B75">
        <w:rPr>
          <w:rFonts w:ascii="Calibri" w:eastAsia="Times New Roman" w:hAnsi="Calibri" w:cs="Times New Roman"/>
          <w:lang w:eastAsia="pl-PL"/>
        </w:rPr>
        <w:t xml:space="preserve">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raz w miesiącu</w:t>
      </w:r>
      <w:r w:rsidRPr="00E76B75">
        <w:rPr>
          <w:rFonts w:ascii="Calibri" w:eastAsia="Times New Roman" w:hAnsi="Calibri" w:cs="Times New Roman"/>
          <w:lang w:eastAsia="pl-PL"/>
        </w:rPr>
        <w:t>.</w:t>
      </w:r>
    </w:p>
    <w:p w:rsidR="00E76B75" w:rsidRPr="00E76B75" w:rsidRDefault="00E76B75" w:rsidP="00E76B75">
      <w:pPr>
        <w:numPr>
          <w:ilvl w:val="0"/>
          <w:numId w:val="5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obwodów wejściowych i wyjściowych (pomiar napięć na sterownikach, kontrola działania wyświetlacz).</w:t>
      </w:r>
    </w:p>
    <w:p w:rsidR="00E76B75" w:rsidRPr="00E76B75" w:rsidRDefault="00E76B75" w:rsidP="00E76B75">
      <w:pPr>
        <w:spacing w:before="120" w:after="120" w:line="240" w:lineRule="auto"/>
        <w:rPr>
          <w:rFonts w:ascii="Calibri" w:eastAsia="Times New Roman" w:hAnsi="Calibri" w:cs="Times New Roman"/>
          <w:b/>
          <w:lang w:eastAsia="pl-PL"/>
        </w:rPr>
      </w:pPr>
      <w:r w:rsidRPr="00E76B75">
        <w:rPr>
          <w:rFonts w:ascii="Calibri" w:eastAsia="Times New Roman" w:hAnsi="Calibri" w:cs="Times New Roman"/>
          <w:b/>
          <w:bCs/>
          <w:lang w:eastAsia="pl-PL"/>
        </w:rPr>
        <w:t xml:space="preserve">Instalacja w węźle cieplnym i instalacje : c.o. i  </w:t>
      </w:r>
      <w:proofErr w:type="spellStart"/>
      <w:r w:rsidRPr="00E76B75">
        <w:rPr>
          <w:rFonts w:ascii="Calibri" w:eastAsia="Times New Roman" w:hAnsi="Calibri" w:cs="Times New Roman"/>
          <w:b/>
          <w:bCs/>
          <w:lang w:eastAsia="pl-PL"/>
        </w:rPr>
        <w:t>c.w</w:t>
      </w:r>
      <w:proofErr w:type="spellEnd"/>
      <w:r w:rsidRPr="00E76B75">
        <w:rPr>
          <w:rFonts w:ascii="Calibri" w:eastAsia="Times New Roman" w:hAnsi="Calibri" w:cs="Times New Roman"/>
          <w:b/>
          <w:bCs/>
          <w:lang w:eastAsia="pl-PL"/>
        </w:rPr>
        <w:t>.  - z</w:t>
      </w:r>
      <w:r w:rsidRPr="00E76B75">
        <w:rPr>
          <w:rFonts w:ascii="Calibri" w:eastAsia="Times New Roman" w:hAnsi="Calibri" w:cs="Times New Roman"/>
          <w:b/>
          <w:lang w:eastAsia="pl-PL"/>
        </w:rPr>
        <w:t xml:space="preserve"> wyjątkiem poz. 8, 11, 12, 13, 14, 16, 19 i 26 – przegląd raz w tygodniu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Sprawdzenie zaworu różnicy ciśnień i przepływu i powiadamianie </w:t>
      </w:r>
      <w:r w:rsidR="006E0534">
        <w:rPr>
          <w:rFonts w:ascii="Calibri" w:eastAsia="Times New Roman" w:hAnsi="Calibri" w:cs="Times New Roman"/>
          <w:lang w:eastAsia="pl-PL"/>
        </w:rPr>
        <w:t xml:space="preserve">dostawcy ciepła </w:t>
      </w:r>
      <w:r w:rsidRPr="00E76B75">
        <w:rPr>
          <w:rFonts w:ascii="Calibri" w:eastAsia="Times New Roman" w:hAnsi="Calibri" w:cs="Times New Roman"/>
          <w:lang w:eastAsia="pl-PL"/>
        </w:rPr>
        <w:t>o jego niesprawności,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prawidłowości działania zaworów regulacyjnych i zabezpieczających,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prawidłowości działania liczników ciepła,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Sprawdzenie prawidłowości działania urządzeń kontrolno-pomiarowych, 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prawidłowości działania odpowietrzników,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prawidłowości działania manometrów i termometrów,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i regulacja ciśnienia w naczyniach przeponowych,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Sprawdzenie, które zbiorniki ciśnieniowe (naczynia </w:t>
      </w:r>
      <w:proofErr w:type="spellStart"/>
      <w:r w:rsidRPr="00E76B75">
        <w:rPr>
          <w:rFonts w:ascii="Calibri" w:eastAsia="Times New Roman" w:hAnsi="Calibri" w:cs="Times New Roman"/>
          <w:lang w:eastAsia="pl-PL"/>
        </w:rPr>
        <w:t>wzbiorcze</w:t>
      </w:r>
      <w:proofErr w:type="spellEnd"/>
      <w:r w:rsidRPr="00E76B75">
        <w:rPr>
          <w:rFonts w:ascii="Calibri" w:eastAsia="Times New Roman" w:hAnsi="Calibri" w:cs="Times New Roman"/>
          <w:lang w:eastAsia="pl-PL"/>
        </w:rPr>
        <w:t>, zasobniki ciepłej wody, zbiorniki hydroforowe), powinny podlegać odbiorowi Urzędu Dozoru Technicznego,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Sprawdzenie stanu rozdzielaczy –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przegląd</w:t>
      </w:r>
      <w:r w:rsidRPr="00E76B75">
        <w:rPr>
          <w:rFonts w:ascii="Calibri" w:eastAsia="Times New Roman" w:hAnsi="Calibri" w:cs="Times New Roman"/>
          <w:lang w:eastAsia="pl-PL"/>
        </w:rPr>
        <w:t xml:space="preserve">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raz na 6 miesięcy</w:t>
      </w:r>
      <w:r w:rsidRPr="00E76B75">
        <w:rPr>
          <w:rFonts w:ascii="Calibri" w:eastAsia="Times New Roman" w:hAnsi="Calibri" w:cs="Times New Roman"/>
          <w:lang w:eastAsia="pl-PL"/>
        </w:rPr>
        <w:t>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prawidłowości działania wszystkich zaworów w węźle,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Usuwanie nieszczelności zaworów kołnierzowych i ich konserwacja,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Czyszczenie siatek filtrów –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przegląd</w:t>
      </w:r>
      <w:r w:rsidRPr="00E76B75">
        <w:rPr>
          <w:rFonts w:ascii="Calibri" w:eastAsia="Times New Roman" w:hAnsi="Calibri" w:cs="Times New Roman"/>
          <w:lang w:eastAsia="pl-PL"/>
        </w:rPr>
        <w:t xml:space="preserve">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nie rzadziej, niż co 6 miesięcy</w:t>
      </w:r>
      <w:r w:rsidRPr="00E76B75">
        <w:rPr>
          <w:rFonts w:ascii="Calibri" w:eastAsia="Times New Roman" w:hAnsi="Calibri" w:cs="Times New Roman"/>
          <w:lang w:eastAsia="pl-PL"/>
        </w:rPr>
        <w:t>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Czyszczenie odmulaczy wraz z siatkami –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przegląd</w:t>
      </w:r>
      <w:r w:rsidRPr="00E76B75">
        <w:rPr>
          <w:rFonts w:ascii="Calibri" w:eastAsia="Times New Roman" w:hAnsi="Calibri" w:cs="Times New Roman"/>
          <w:lang w:eastAsia="pl-PL"/>
        </w:rPr>
        <w:t xml:space="preserve"> – </w:t>
      </w:r>
      <w:r w:rsidRPr="00E76B75">
        <w:rPr>
          <w:rFonts w:ascii="Calibri" w:eastAsia="Times New Roman" w:hAnsi="Calibri" w:cs="Times New Roman"/>
          <w:b/>
          <w:lang w:eastAsia="pl-PL"/>
        </w:rPr>
        <w:t>nie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 xml:space="preserve"> rzadziej, niż co 6 miesięcy</w:t>
      </w:r>
      <w:r w:rsidRPr="00E76B75">
        <w:rPr>
          <w:rFonts w:ascii="Calibri" w:eastAsia="Times New Roman" w:hAnsi="Calibri" w:cs="Times New Roman"/>
          <w:lang w:eastAsia="pl-PL"/>
        </w:rPr>
        <w:t>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Konserwacja pomp cyrkulacyjnych (uszczelnianie dławic), przełączanie pompy rezerwowej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raz w miesiącu</w:t>
      </w:r>
      <w:r w:rsidRPr="00E76B75">
        <w:rPr>
          <w:rFonts w:ascii="Calibri" w:eastAsia="Times New Roman" w:hAnsi="Calibri" w:cs="Times New Roman"/>
          <w:lang w:eastAsia="pl-PL"/>
        </w:rPr>
        <w:t>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Pomiar prądu w silnikach pomp obiegowych, – co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 xml:space="preserve"> 6 miesięcy</w:t>
      </w:r>
      <w:r w:rsidRPr="00E76B75">
        <w:rPr>
          <w:rFonts w:ascii="Calibri" w:eastAsia="Times New Roman" w:hAnsi="Calibri" w:cs="Times New Roman"/>
          <w:lang w:eastAsia="pl-PL"/>
        </w:rPr>
        <w:t>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Sprawdzenie i wymi</w:t>
      </w:r>
      <w:r w:rsidR="006E0534">
        <w:rPr>
          <w:rFonts w:ascii="Calibri" w:eastAsia="Times New Roman" w:hAnsi="Calibri" w:cs="Times New Roman"/>
          <w:lang w:eastAsia="pl-PL"/>
        </w:rPr>
        <w:t>ana kryz dławiących wg zaleceń dostawcy ciepła</w:t>
      </w:r>
      <w:r w:rsidRPr="00E76B75">
        <w:rPr>
          <w:rFonts w:ascii="Calibri" w:eastAsia="Times New Roman" w:hAnsi="Calibri" w:cs="Times New Roman"/>
          <w:lang w:eastAsia="pl-PL"/>
        </w:rPr>
        <w:t>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lastRenderedPageBreak/>
        <w:t xml:space="preserve">Płukanie wymienników przez zawór spustowy przy rozdzielaczach –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nie rzadziej, niż co 3 miesiące</w:t>
      </w:r>
      <w:r w:rsidRPr="00E76B75">
        <w:rPr>
          <w:rFonts w:ascii="Calibri" w:eastAsia="Times New Roman" w:hAnsi="Calibri" w:cs="Times New Roman"/>
          <w:lang w:eastAsia="pl-PL"/>
        </w:rPr>
        <w:t>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Wymiana uszkodzonych śrubunków, holendrów i uszczelek w połączeniach kołnierzowych,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Wymiana manometrów i termometrów,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Wymiana uszkodzonych odcinków rur w węźle, o długości do 2m,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nie więcej niż jedna wymiana w miesiącu</w:t>
      </w:r>
      <w:r w:rsidRPr="00E76B75">
        <w:rPr>
          <w:rFonts w:ascii="Calibri" w:eastAsia="Times New Roman" w:hAnsi="Calibri" w:cs="Times New Roman"/>
          <w:lang w:eastAsia="pl-PL"/>
        </w:rPr>
        <w:t>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Uzupełnianie wody w instalacjach c.o. i  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Odpowietrzanie instalacji c.o., </w:t>
      </w:r>
      <w:proofErr w:type="spellStart"/>
      <w:r w:rsidRPr="00E76B75">
        <w:rPr>
          <w:rFonts w:ascii="Calibri" w:eastAsia="Times New Roman" w:hAnsi="Calibri" w:cs="Times New Roman"/>
          <w:lang w:eastAsia="pl-PL"/>
        </w:rPr>
        <w:t>c.w</w:t>
      </w:r>
      <w:proofErr w:type="spellEnd"/>
      <w:r w:rsidRPr="00E76B75">
        <w:rPr>
          <w:rFonts w:ascii="Calibri" w:eastAsia="Times New Roman" w:hAnsi="Calibri" w:cs="Times New Roman"/>
          <w:lang w:eastAsia="pl-PL"/>
        </w:rPr>
        <w:t>.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kontrola armatury odcinającej 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Uzupełnianie oleju w tulejach termometrycznych,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Uzupełnianie i naprawa izolacji termicznej rurociągów i wymienników,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Uzupełnianie opisów i oznakowań rurociągów i urządzeń,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Udrażnianie kanalizacji w węźle,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Konserwacja baterii zlewowej lub zaworów czerpalnych,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Zmywanie wodą brudu z izolacji, rurociągów i urządzeń – </w:t>
      </w:r>
      <w:r w:rsidRPr="00E76B75">
        <w:rPr>
          <w:rFonts w:ascii="Calibri" w:eastAsia="Times New Roman" w:hAnsi="Calibri" w:cs="Times New Roman"/>
          <w:b/>
          <w:bCs/>
          <w:lang w:eastAsia="pl-PL"/>
        </w:rPr>
        <w:t>nie rzadziej, niż co 6 miesięcy</w:t>
      </w:r>
      <w:r w:rsidRPr="00E76B75">
        <w:rPr>
          <w:rFonts w:ascii="Calibri" w:eastAsia="Times New Roman" w:hAnsi="Calibri" w:cs="Times New Roman"/>
          <w:lang w:eastAsia="pl-PL"/>
        </w:rPr>
        <w:t>,</w:t>
      </w:r>
    </w:p>
    <w:p w:rsidR="00E76B75" w:rsidRPr="00E76B75" w:rsidRDefault="00E76B75" w:rsidP="00E76B75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Utrzymywanie w czystości zlewu i pomieszczenia węzła.</w:t>
      </w:r>
    </w:p>
    <w:p w:rsidR="00E76B75" w:rsidRPr="00E76B75" w:rsidRDefault="00E76B75" w:rsidP="00E76B75">
      <w:pPr>
        <w:spacing w:after="0" w:line="360" w:lineRule="auto"/>
        <w:ind w:left="360"/>
        <w:rPr>
          <w:rFonts w:ascii="Calibri" w:eastAsia="Times New Roman" w:hAnsi="Calibri" w:cs="Times New Roman"/>
          <w:b/>
          <w:lang w:eastAsia="pl-PL"/>
        </w:rPr>
      </w:pPr>
      <w:r w:rsidRPr="00E76B75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E76B75" w:rsidRPr="00E76B75" w:rsidRDefault="00E76B75" w:rsidP="00E76B7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W cenie ryczałtowej za konserwację zawarte są materiały pomocnicze takie jak: uszczelki </w:t>
      </w:r>
      <w:proofErr w:type="spellStart"/>
      <w:r w:rsidRPr="00E76B75">
        <w:rPr>
          <w:rFonts w:ascii="Calibri" w:eastAsia="Times New Roman" w:hAnsi="Calibri" w:cs="Times New Roman"/>
          <w:lang w:eastAsia="pl-PL"/>
        </w:rPr>
        <w:t>klingerytowe</w:t>
      </w:r>
      <w:proofErr w:type="spellEnd"/>
      <w:r w:rsidRPr="00E76B75">
        <w:rPr>
          <w:rFonts w:ascii="Calibri" w:eastAsia="Times New Roman" w:hAnsi="Calibri" w:cs="Times New Roman"/>
          <w:lang w:eastAsia="pl-PL"/>
        </w:rPr>
        <w:t>, kryzy dławiące, szczeliwo, sznur smołowy, oleje, śruby, nakrętki, elektrody, drut spawalniczy, gazy techniczne a także rury do 2m.</w:t>
      </w:r>
    </w:p>
    <w:p w:rsidR="00E76B75" w:rsidRPr="00E76B75" w:rsidRDefault="00E76B75" w:rsidP="00E76B7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Pozostałe materiały rozliczane będą na podstawie faktur zakupu.</w:t>
      </w:r>
    </w:p>
    <w:p w:rsidR="00E76B75" w:rsidRPr="00E76B75" w:rsidRDefault="00E76B75" w:rsidP="00E76B7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76B75" w:rsidRPr="00E76B75" w:rsidRDefault="00E76B75" w:rsidP="00E76B75">
      <w:pPr>
        <w:keepNext/>
        <w:spacing w:after="120" w:line="240" w:lineRule="auto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E76B75">
        <w:rPr>
          <w:rFonts w:ascii="Calibri" w:eastAsia="Times New Roman" w:hAnsi="Calibri" w:cs="Times New Roman"/>
          <w:b/>
          <w:bCs/>
          <w:lang w:eastAsia="pl-PL"/>
        </w:rPr>
        <w:t>II    Warunki prowadzenia konserwacji</w:t>
      </w:r>
    </w:p>
    <w:p w:rsidR="00E76B75" w:rsidRPr="00E76B75" w:rsidRDefault="00E76B75" w:rsidP="00E76B75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Konserwator dokonuje przeglądu węzła w terminach opisanych w zakresie konserwacji, bez wezwania ze strony zamawiającego usługę.</w:t>
      </w:r>
    </w:p>
    <w:p w:rsidR="00E76B75" w:rsidRPr="00E76B75" w:rsidRDefault="00E76B75" w:rsidP="00E76B75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Konserwator jest osiągalny telefonicznie w ciągu całej doby i przystępuje do usunięcia awarii niezwłocznie po odebraniu zgłoszenia, i nie później niż w ciągu 12 godzin.</w:t>
      </w:r>
    </w:p>
    <w:p w:rsidR="00E76B75" w:rsidRPr="00E76B75" w:rsidRDefault="00E76B75" w:rsidP="00E76B75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Działania konserwacyjne będą odnotowane w książce konserwacji prowadzonej osobno dla każdego węzła, w której zawarte będą następujące informacje:</w:t>
      </w:r>
    </w:p>
    <w:p w:rsidR="00E76B75" w:rsidRPr="00E76B75" w:rsidRDefault="00E76B75" w:rsidP="00E76B75">
      <w:pPr>
        <w:spacing w:after="0" w:line="360" w:lineRule="auto"/>
        <w:ind w:left="360" w:firstLine="348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- imię, nazwisko i telefon konserwatora,</w:t>
      </w:r>
    </w:p>
    <w:p w:rsidR="00E76B75" w:rsidRPr="00E76B75" w:rsidRDefault="00E76B75" w:rsidP="00E76B75">
      <w:pPr>
        <w:spacing w:after="0" w:line="360" w:lineRule="auto"/>
        <w:ind w:left="360" w:firstLine="348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- opis prac konserwacyjnych z podaniem daty ich wykonania i spisem użytych materiałów,</w:t>
      </w:r>
    </w:p>
    <w:p w:rsidR="00E76B75" w:rsidRPr="00E76B75" w:rsidRDefault="00E76B75" w:rsidP="00E76B75">
      <w:pPr>
        <w:spacing w:after="0" w:line="360" w:lineRule="auto"/>
        <w:ind w:left="720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- opis awarii z podaniem daty jej powstania i przyczyny oraz daty i sposobu usunięcia, a także spisem użytych   </w:t>
      </w:r>
    </w:p>
    <w:p w:rsidR="00E76B75" w:rsidRPr="00E76B75" w:rsidRDefault="00E76B75" w:rsidP="00E76B75">
      <w:pPr>
        <w:spacing w:after="0" w:line="360" w:lineRule="auto"/>
        <w:ind w:left="720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 xml:space="preserve">  materiałów.</w:t>
      </w:r>
    </w:p>
    <w:p w:rsidR="00E76B75" w:rsidRPr="00E76B75" w:rsidRDefault="00E76B75" w:rsidP="00E76B75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Konserwacja będzie rozliczana raz w miesiącu na podstawie książki konserwacji.</w:t>
      </w:r>
    </w:p>
    <w:p w:rsidR="00154FAA" w:rsidRPr="00860720" w:rsidRDefault="00E76B75" w:rsidP="0086072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76B75">
        <w:rPr>
          <w:rFonts w:ascii="Calibri" w:eastAsia="Times New Roman" w:hAnsi="Calibri" w:cs="Times New Roman"/>
          <w:lang w:eastAsia="pl-PL"/>
        </w:rPr>
        <w:t>Podstawą wystawienia faktury będzie protokół odbioru prac konserwacyjnych podpisany przez upoważnionego pracownika zamawiającego usługę lub inspektora nadzoru zamawiającego</w:t>
      </w:r>
      <w:r w:rsidR="00860720">
        <w:rPr>
          <w:rFonts w:ascii="Calibri" w:eastAsia="Times New Roman" w:hAnsi="Calibri" w:cs="Times New Roman"/>
          <w:lang w:eastAsia="pl-PL"/>
        </w:rPr>
        <w:t>.</w:t>
      </w:r>
      <w:bookmarkStart w:id="0" w:name="_GoBack"/>
      <w:bookmarkEnd w:id="0"/>
    </w:p>
    <w:sectPr w:rsidR="00154FAA" w:rsidRPr="00860720" w:rsidSect="00BD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4D6"/>
    <w:multiLevelType w:val="hybridMultilevel"/>
    <w:tmpl w:val="AFA03C56"/>
    <w:lvl w:ilvl="0" w:tplc="AECEA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3840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AF78F8"/>
    <w:multiLevelType w:val="hybridMultilevel"/>
    <w:tmpl w:val="1BD2BCEE"/>
    <w:lvl w:ilvl="0" w:tplc="32B4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56D7C"/>
    <w:multiLevelType w:val="hybridMultilevel"/>
    <w:tmpl w:val="AC408870"/>
    <w:lvl w:ilvl="0" w:tplc="79203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CD3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35470"/>
    <w:multiLevelType w:val="hybridMultilevel"/>
    <w:tmpl w:val="01EAE1D2"/>
    <w:lvl w:ilvl="0" w:tplc="32B4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71903"/>
    <w:multiLevelType w:val="hybridMultilevel"/>
    <w:tmpl w:val="3C42309A"/>
    <w:lvl w:ilvl="0" w:tplc="32B4A7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8063CF"/>
    <w:multiLevelType w:val="hybridMultilevel"/>
    <w:tmpl w:val="8D880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F814EB"/>
    <w:multiLevelType w:val="hybridMultilevel"/>
    <w:tmpl w:val="5C06CEC4"/>
    <w:lvl w:ilvl="0" w:tplc="32B4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FA0E67"/>
    <w:multiLevelType w:val="hybridMultilevel"/>
    <w:tmpl w:val="D0025360"/>
    <w:lvl w:ilvl="0" w:tplc="32B4A7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6B75"/>
    <w:rsid w:val="00154FAA"/>
    <w:rsid w:val="006E0534"/>
    <w:rsid w:val="00860720"/>
    <w:rsid w:val="00A348EE"/>
    <w:rsid w:val="00BD3689"/>
    <w:rsid w:val="00E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4F77"/>
  <w15:docId w15:val="{1C6C4C73-F17C-4A86-8B18-60DE54DE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</dc:creator>
  <cp:keywords/>
  <dc:description/>
  <cp:lastModifiedBy>Magdalena Matera </cp:lastModifiedBy>
  <cp:revision>5</cp:revision>
  <dcterms:created xsi:type="dcterms:W3CDTF">2018-11-19T11:27:00Z</dcterms:created>
  <dcterms:modified xsi:type="dcterms:W3CDTF">2019-10-18T09:15:00Z</dcterms:modified>
</cp:coreProperties>
</file>