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3D60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C55772C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C9B106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98E515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992F6A" w14:textId="554EC3F1" w:rsidR="0040737E" w:rsidRDefault="00545B7F">
      <w:pPr>
        <w:spacing w:after="0"/>
        <w:ind w:left="5220" w:firstLine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Warszawa, </w:t>
      </w:r>
      <w:r w:rsidR="00CE69A7">
        <w:rPr>
          <w:rFonts w:ascii="Times New Roman" w:eastAsia="Times New Roman" w:hAnsi="Times New Roman" w:cs="Times New Roman"/>
          <w:sz w:val="24"/>
          <w:szCs w:val="24"/>
        </w:rPr>
        <w:t>30.06.2022</w:t>
      </w:r>
    </w:p>
    <w:p w14:paraId="10BCFF14" w14:textId="77777777" w:rsidR="0040737E" w:rsidRDefault="004073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268A0" w14:textId="77777777" w:rsidR="0040737E" w:rsidRDefault="00545B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PROCEDURA OTWARTA</w:t>
      </w:r>
      <w:bookmarkStart w:id="1" w:name="_GoBack"/>
      <w:bookmarkEnd w:id="1"/>
    </w:p>
    <w:p w14:paraId="34C48B1B" w14:textId="77777777" w:rsidR="0040737E" w:rsidRDefault="004073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9617F" w14:textId="298F3A06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53BBE">
        <w:rPr>
          <w:rFonts w:ascii="Times New Roman" w:eastAsia="Times New Roman" w:hAnsi="Times New Roman" w:cs="Times New Roman"/>
          <w:b/>
          <w:sz w:val="24"/>
          <w:szCs w:val="24"/>
        </w:rPr>
        <w:t>przeprowadzenie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rekrutacji osób </w:t>
      </w:r>
      <w:r w:rsidR="00753BBE">
        <w:rPr>
          <w:rFonts w:ascii="Times New Roman" w:eastAsia="Times New Roman" w:hAnsi="Times New Roman" w:cs="Times New Roman"/>
          <w:b/>
          <w:sz w:val="24"/>
          <w:szCs w:val="24"/>
        </w:rPr>
        <w:t xml:space="preserve">do badań oraz realizację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bada</w:t>
      </w:r>
      <w:r w:rsidR="00753BBE">
        <w:rPr>
          <w:rFonts w:ascii="Times New Roman" w:eastAsia="Times New Roman" w:hAnsi="Times New Roman" w:cs="Times New Roman"/>
          <w:b/>
          <w:sz w:val="24"/>
          <w:szCs w:val="24"/>
        </w:rPr>
        <w:t xml:space="preserve">ń </w:t>
      </w:r>
      <w:proofErr w:type="spellStart"/>
      <w:r w:rsidR="00753BBE">
        <w:rPr>
          <w:rFonts w:ascii="Times New Roman" w:eastAsia="Times New Roman" w:hAnsi="Times New Roman" w:cs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BE4B69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„Długotrwałe następstwa traumy II wojny światowej w Polsce: </w:t>
      </w:r>
    </w:p>
    <w:p w14:paraId="325FC1CE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badanie w schemacie mieszanym”</w:t>
      </w:r>
    </w:p>
    <w:p w14:paraId="1E9ABA54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(grant IDUB</w:t>
      </w:r>
      <w:r w:rsidR="00B83764" w:rsidRPr="00B83764">
        <w:t xml:space="preserve"> </w:t>
      </w:r>
      <w:r w:rsidR="00B83764" w:rsidRPr="00B83764">
        <w:rPr>
          <w:rFonts w:ascii="Times New Roman" w:eastAsia="Times New Roman" w:hAnsi="Times New Roman" w:cs="Times New Roman"/>
          <w:b/>
          <w:sz w:val="24"/>
          <w:szCs w:val="24"/>
        </w:rPr>
        <w:t>661-450/2022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0EAEEBA" w14:textId="77777777" w:rsidR="0040737E" w:rsidRDefault="004073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5109D" w14:textId="298317E5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W.Ps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-</w:t>
      </w:r>
      <w:r w:rsidR="009B40B3" w:rsidRPr="009B40B3">
        <w:t xml:space="preserve"> </w:t>
      </w:r>
      <w:r w:rsidR="009B40B3" w:rsidRPr="009B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W.Ps-361/13/2022</w:t>
      </w:r>
    </w:p>
    <w:p w14:paraId="6BEB35F8" w14:textId="77777777" w:rsidR="0040737E" w:rsidRDefault="0040737E">
      <w:pPr>
        <w:pStyle w:val="Tytu"/>
        <w:spacing w:line="276" w:lineRule="auto"/>
        <w:rPr>
          <w:b w:val="0"/>
        </w:rPr>
      </w:pPr>
    </w:p>
    <w:p w14:paraId="39824A41" w14:textId="77777777" w:rsidR="0040737E" w:rsidRDefault="004073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76D76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ZAMAWIAJĄCY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1"/>
        <w:gridCol w:w="5151"/>
      </w:tblGrid>
      <w:tr w:rsidR="0040737E" w14:paraId="57FF1A6C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p w14:paraId="58DF3D81" w14:textId="77777777" w:rsidR="0040737E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Psychologii Uniwersytetu Warszawskiego</w:t>
            </w:r>
          </w:p>
          <w:p w14:paraId="07475E73" w14:textId="77777777" w:rsidR="0040737E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 Stawki 5/7, 00-183 Warszawa</w:t>
            </w:r>
          </w:p>
        </w:tc>
      </w:tr>
      <w:tr w:rsidR="0040737E" w:rsidRPr="00B006B3" w14:paraId="51FE0CC4" w14:textId="77777777">
        <w:tc>
          <w:tcPr>
            <w:tcW w:w="3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75C" w14:textId="77777777" w:rsidR="0040737E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REGON 24000001258</w:t>
            </w:r>
          </w:p>
          <w:p w14:paraId="1946C45E" w14:textId="77777777" w:rsidR="0040737E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NIP: 525-001-12-66</w:t>
            </w:r>
          </w:p>
          <w:p w14:paraId="4AE80C03" w14:textId="77777777" w:rsidR="0040737E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(22) 635-79-91</w:t>
            </w:r>
          </w:p>
          <w:p w14:paraId="43219BF7" w14:textId="77777777" w:rsidR="0040737E" w:rsidRDefault="001F5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45B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www.psych.uw.edu.pl</w:t>
              </w:r>
            </w:hyperlink>
          </w:p>
          <w:p w14:paraId="7B693A81" w14:textId="77777777" w:rsidR="0040737E" w:rsidRPr="00955CE7" w:rsidRDefault="00545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55C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e-mail: sekog@psych.uw.edu.pl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4403" w14:textId="77777777" w:rsidR="00033968" w:rsidRDefault="00033968" w:rsidP="00033968">
            <w:pP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Adres mailowy do kontaktów w sprawie zapytania: </w:t>
            </w:r>
          </w:p>
          <w:p w14:paraId="698E1DB3" w14:textId="77777777" w:rsidR="00033968" w:rsidRPr="00AE2974" w:rsidRDefault="00033968" w:rsidP="0003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GB"/>
              </w:rPr>
            </w:pPr>
            <w:r w:rsidRPr="00AE2974">
              <w:rPr>
                <w:color w:val="000000"/>
                <w:lang w:val="en-GB"/>
              </w:rPr>
              <w:t xml:space="preserve">e-mail : </w:t>
            </w:r>
            <w:r w:rsidRPr="00AE2974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en-GB"/>
              </w:rPr>
              <w:t xml:space="preserve">zamowienia@psych.uw.edu.pl </w:t>
            </w:r>
          </w:p>
          <w:p w14:paraId="0E3CEA88" w14:textId="7149F79A" w:rsidR="0040737E" w:rsidRPr="00B006B3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</w:tbl>
    <w:p w14:paraId="1A3C9F3C" w14:textId="77777777" w:rsidR="0040737E" w:rsidRPr="00B006B3" w:rsidRDefault="004073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2B58715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ZAKRES ZAMÓWIENIA</w:t>
      </w:r>
    </w:p>
    <w:p w14:paraId="290BF2A4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685864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Zamówienie obejmuje przeprowadzenie badania ilościowego metodą CAWI na panelu internetowym w tym:</w:t>
      </w:r>
    </w:p>
    <w:p w14:paraId="2013D3DD" w14:textId="5E6A5BC8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Przygotowanie skryptu ankiety – oprogramowanie narzędzi badawczych dostarczonych </w:t>
      </w:r>
      <w:r w:rsidR="00DC54B1">
        <w:rPr>
          <w:rFonts w:ascii="Times New Roman" w:eastAsia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formacie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formy ankiet internetowych.</w:t>
      </w:r>
    </w:p>
    <w:p w14:paraId="33B38F77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Udostępnienie Zamawiającemu linków do testów celem weryfikacji oprogramowanych ankiet on-line.</w:t>
      </w:r>
    </w:p>
    <w:p w14:paraId="0A939B54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3.Realizacja badania (dokładny opis poniżej).</w:t>
      </w:r>
    </w:p>
    <w:p w14:paraId="5BBAA9D9" w14:textId="2AF90353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Dostarczenie Zamawiającemu zbioru danych w formacie SPSS ze zmiennymi opisanymi zgodnie z treścią ankiet</w:t>
      </w:r>
      <w:r w:rsidR="00DC54B1">
        <w:rPr>
          <w:rFonts w:ascii="Times New Roman" w:eastAsia="Times New Roman" w:hAnsi="Times New Roman" w:cs="Times New Roman"/>
          <w:sz w:val="24"/>
          <w:szCs w:val="24"/>
        </w:rPr>
        <w:t xml:space="preserve">, w formie </w:t>
      </w:r>
      <w:proofErr w:type="spellStart"/>
      <w:r w:rsidR="00DC54B1">
        <w:rPr>
          <w:rFonts w:ascii="Times New Roman" w:eastAsia="Times New Roman" w:hAnsi="Times New Roman" w:cs="Times New Roman"/>
          <w:sz w:val="24"/>
          <w:szCs w:val="24"/>
        </w:rPr>
        <w:t>elekttronicznej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12DCD9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AF43B4" w14:textId="77777777" w:rsidR="0040737E" w:rsidRDefault="00545B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 ma za zadanie:</w:t>
      </w:r>
    </w:p>
    <w:p w14:paraId="4FC5262F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badania na ogólnopolskiej, reprezentatywnej próbie Polaków, N = min. 1500 (ogólnopolska próba losowo-kwotowa w wieku od 18-tu lat wzwyż, gdzie kwoty łączne dla płeć x wiek x wielkość miejscowości zamieszkania będą dobrane wg reprezentacji w populacji pełnoletnich Polaków)</w:t>
      </w:r>
    </w:p>
    <w:p w14:paraId="5956B216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minut (1 pomiar) - efektywna próba 1500 osób</w:t>
      </w:r>
      <w:r w:rsidR="00C67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FAEE1A" w14:textId="77777777" w:rsidR="0040737E" w:rsidRDefault="00545B7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przekaże Wykonawcy treść ankiety badawczej, celem jej dalszej redystrybucji w formie telefonicznej lub online wśród respondentów.</w:t>
      </w:r>
    </w:p>
    <w:p w14:paraId="4E8D3BCD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1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realizacji tego zamówienia Wykonawca przekaże Zamawiającemu raport z całości wykonywanych działań badawczych.</w:t>
      </w:r>
    </w:p>
    <w:p w14:paraId="1B3C1818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1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Minimalna liczba respondentów: minimum 1500 wywiadów na ogólnopolskiej, reprezentatywnej próbie Polaków </w:t>
      </w:r>
    </w:p>
    <w:p w14:paraId="6B75046B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right="1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76374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10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TERMIN REALIZACJI ZAMÓWIENIA:</w:t>
      </w:r>
    </w:p>
    <w:p w14:paraId="7EEEFFE0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realizacji: 30 dni od podpisania umowy.</w:t>
      </w:r>
    </w:p>
    <w:p w14:paraId="31DB310F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Płatność zostanie zrealizowana po wykonaniu wszystkich wyżej wymienionych zakresie zamówienia w 1 transzy.</w:t>
      </w:r>
    </w:p>
    <w:p w14:paraId="40F5E098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60062" w14:textId="77777777" w:rsidR="0040737E" w:rsidRPr="00955CE7" w:rsidRDefault="00545B7F" w:rsidP="00955C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</w:t>
      </w:r>
    </w:p>
    <w:p w14:paraId="68398F48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 mogą ubiegać się wszyscy Wykonawcy, którzy:</w:t>
      </w:r>
    </w:p>
    <w:p w14:paraId="033ABBA4" w14:textId="6B145622" w:rsidR="0040737E" w:rsidRDefault="0054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Posiadają co najmniej</w:t>
      </w:r>
      <w:r w:rsidR="005C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letnie doświadczenie we </w:t>
      </w:r>
      <w:r w:rsidR="00F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przeprowadzaniu </w:t>
      </w:r>
      <w:r w:rsidR="00CB6408">
        <w:rPr>
          <w:rFonts w:ascii="Times New Roman" w:eastAsia="Times New Roman" w:hAnsi="Times New Roman" w:cs="Times New Roman"/>
          <w:color w:val="000000"/>
          <w:sz w:val="24"/>
          <w:szCs w:val="24"/>
        </w:rPr>
        <w:t>badań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instytucjami naukowymi (np. uczelnie wyższe, instytuty badawcze) potwierdzone stosownym oświadczeniem</w:t>
      </w:r>
      <w:r w:rsidR="005C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3D2711" w14:textId="77777777" w:rsidR="009D2071" w:rsidRPr="009D2071" w:rsidRDefault="00545B7F" w:rsidP="009D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Realizowali minimum 1 projekt dla instytucji naukowych potwierdzony stosowanymi referencjami.</w:t>
      </w:r>
    </w:p>
    <w:p w14:paraId="6810A2A0" w14:textId="77777777" w:rsidR="009D2071" w:rsidRPr="009D2071" w:rsidRDefault="009D2071" w:rsidP="009D2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Zaoferują wykonanie usługi na panelu posiadającym aktualny certyfikat jakości usług badawczych wydany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</w:t>
      </w:r>
      <w:r w:rsidR="00794783">
        <w:rPr>
          <w:rFonts w:ascii="Times New Roman" w:eastAsia="Times New Roman" w:hAnsi="Times New Roman" w:cs="Times New Roman"/>
          <w:sz w:val="24"/>
          <w:szCs w:val="24"/>
        </w:rPr>
        <w:t>ą) zrzeszającą agencje badawcze.</w:t>
      </w:r>
    </w:p>
    <w:p w14:paraId="242EBD75" w14:textId="77777777" w:rsidR="002F2EA4" w:rsidRDefault="002F2EA4" w:rsidP="002F2EA4">
      <w:pPr>
        <w:numPr>
          <w:ilvl w:val="0"/>
          <w:numId w:val="1"/>
        </w:numPr>
        <w:spacing w:after="0" w:line="360" w:lineRule="auto"/>
        <w:jc w:val="both"/>
      </w:pPr>
      <w:r>
        <w:t xml:space="preserve">O udzielenie zamówienia mogą ubiegać się wszyscy Wykonawcy, którzy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nie podlegają wykluczeniu z postępowania z powodu przesłanek, o których mowa w  art. 108 ust. 1 i art. 109 ust. 1 ustawy </w:t>
      </w:r>
      <w:proofErr w:type="spellStart"/>
      <w:r>
        <w:t>Pzp</w:t>
      </w:r>
      <w:proofErr w:type="spellEnd"/>
      <w:r>
        <w:t xml:space="preserve"> oraz art. 7 ustawy z dnia 13 kwietnia 2022 r. – o szczególnych rozwiązaniach w zakresie przeciwdziałania wspieraniu agresji na Ukrainę oraz służących ochronie bezpieczeństwa narodowego.</w:t>
      </w:r>
    </w:p>
    <w:p w14:paraId="39DC36A7" w14:textId="78D234A0" w:rsidR="0040737E" w:rsidRDefault="004073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98121" w14:textId="77777777" w:rsidR="0040737E" w:rsidRDefault="0054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634BAE5F" w14:textId="77777777" w:rsidR="0040737E" w:rsidRDefault="0054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postępowania zostaną wykluczeni Wykonawcy, którzy w ramach niniejszego postępowania złożyli oświadczenia lub dokumenty zawierające nieprawdę.</w:t>
      </w:r>
    </w:p>
    <w:p w14:paraId="696D551D" w14:textId="77777777" w:rsidR="0040737E" w:rsidRDefault="0054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22673B3D" w14:textId="3339E8F8" w:rsidR="0040737E" w:rsidRDefault="0054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25685A">
        <w:rPr>
          <w:rFonts w:ascii="Times New Roman" w:eastAsia="Times New Roman" w:hAnsi="Times New Roman" w:cs="Times New Roman"/>
          <w:color w:val="000000"/>
          <w:sz w:val="24"/>
          <w:szCs w:val="24"/>
        </w:rPr>
        <w:t>do połowy terminu na składanie ofert, Zamawiający udzieli odpowiedzi nie później niż na jeden dzień przed terminem na składanie ofert.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856BE" w14:textId="77777777" w:rsidR="0040737E" w:rsidRDefault="00545B7F" w:rsidP="00955CE7">
      <w:pPr>
        <w:pBdr>
          <w:top w:val="nil"/>
          <w:left w:val="nil"/>
          <w:bottom w:val="nil"/>
          <w:right w:val="nil"/>
          <w:between w:val="nil"/>
        </w:pBdr>
        <w:spacing w:after="0"/>
        <w:ind w:righ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spełniania warunków udziału w postępowaniu nastąpi na podstawie oświadczeń złożonych przez Wykonawcę wraz z formularzem ofertowym.</w:t>
      </w:r>
    </w:p>
    <w:p w14:paraId="7104B114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A486C" w14:textId="77777777" w:rsidR="0040737E" w:rsidRDefault="00545B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SPOSOBU PRZYGOTOWANIA OFERTY</w:t>
      </w:r>
    </w:p>
    <w:p w14:paraId="11893054" w14:textId="77777777" w:rsidR="0040737E" w:rsidRDefault="00545B7F">
      <w:pPr>
        <w:tabs>
          <w:tab w:val="left" w:pos="289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należy sporządzić zgodnie z załączonym do zapytania formularzem ofertowym.</w:t>
      </w:r>
    </w:p>
    <w:p w14:paraId="570FB8DE" w14:textId="77777777" w:rsidR="0040737E" w:rsidRDefault="00545B7F">
      <w:pPr>
        <w:tabs>
          <w:tab w:val="left" w:pos="289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dopuszcza się składania ofert wariantowych.</w:t>
      </w:r>
    </w:p>
    <w:p w14:paraId="4E306FAA" w14:textId="77777777" w:rsidR="00033968" w:rsidRDefault="00033968" w:rsidP="00033968">
      <w:pPr>
        <w:tabs>
          <w:tab w:val="left" w:pos="2892"/>
        </w:tabs>
        <w:spacing w:before="120" w:after="120"/>
      </w:pPr>
      <w:r>
        <w:t xml:space="preserve">Wykonawca będzie związany ofertą przez okres </w:t>
      </w:r>
      <w:r>
        <w:rPr>
          <w:b/>
        </w:rPr>
        <w:t>30 dni</w:t>
      </w:r>
      <w:r>
        <w:t>. Bieg terminu związania ofertą rozpoczyna się wraz z upływem terminu składania ofert.</w:t>
      </w:r>
    </w:p>
    <w:p w14:paraId="1133F8E3" w14:textId="7725BD2B" w:rsidR="0040737E" w:rsidRDefault="0040737E">
      <w:pPr>
        <w:tabs>
          <w:tab w:val="left" w:pos="289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DFE6F2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 powinna obejmować:</w:t>
      </w:r>
    </w:p>
    <w:p w14:paraId="55AB9A85" w14:textId="77777777" w:rsidR="0040737E" w:rsidRDefault="00545B7F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cenę zamawianej usługi </w:t>
      </w:r>
    </w:p>
    <w:p w14:paraId="3353BA88" w14:textId="22256B45" w:rsidR="0040737E" w:rsidRDefault="00545B7F" w:rsidP="00955CE7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załączone dokumenty potwierdzające doświadczenie zgodnie z powyższymi warunkami  </w:t>
      </w:r>
      <w:r w:rsidR="005C464C">
        <w:rPr>
          <w:rFonts w:ascii="Times New Roman" w:eastAsia="Times New Roman" w:hAnsi="Times New Roman" w:cs="Times New Roman"/>
          <w:sz w:val="24"/>
          <w:szCs w:val="24"/>
        </w:rPr>
        <w:t>(oświadczenie Wykonawcy, referencję, kopia Certyfikatu)</w:t>
      </w:r>
    </w:p>
    <w:p w14:paraId="3E8CAA39" w14:textId="77777777" w:rsidR="009B40B3" w:rsidRDefault="009B40B3" w:rsidP="009B40B3">
      <w:pPr>
        <w:pStyle w:val="Tekstpodstawowy"/>
        <w:tabs>
          <w:tab w:val="left" w:pos="142"/>
          <w:tab w:val="left" w:pos="3800"/>
        </w:tabs>
        <w:spacing w:line="360" w:lineRule="auto"/>
        <w:ind w:left="142"/>
        <w:rPr>
          <w:rFonts w:asciiTheme="minorHAnsi" w:hAnsiTheme="minorHAnsi" w:cstheme="minorHAnsi"/>
          <w:sz w:val="24"/>
          <w:u w:val="single"/>
        </w:rPr>
      </w:pPr>
    </w:p>
    <w:p w14:paraId="618C5C87" w14:textId="60C69D48" w:rsidR="009B40B3" w:rsidRPr="00B46D6C" w:rsidRDefault="009B40B3" w:rsidP="009B40B3">
      <w:pPr>
        <w:pStyle w:val="Tekstpodstawowy"/>
        <w:tabs>
          <w:tab w:val="left" w:pos="142"/>
          <w:tab w:val="left" w:pos="3800"/>
        </w:tabs>
        <w:spacing w:line="360" w:lineRule="auto"/>
        <w:ind w:left="142"/>
        <w:rPr>
          <w:rFonts w:asciiTheme="minorHAnsi" w:hAnsiTheme="minorHAnsi" w:cstheme="minorHAnsi"/>
          <w:sz w:val="24"/>
          <w:u w:val="single"/>
        </w:rPr>
      </w:pPr>
      <w:r w:rsidRPr="00B46D6C">
        <w:rPr>
          <w:rFonts w:asciiTheme="minorHAnsi" w:hAnsiTheme="minorHAnsi" w:cstheme="minorHAnsi"/>
          <w:sz w:val="24"/>
          <w:u w:val="single"/>
        </w:rPr>
        <w:t xml:space="preserve">Jeżeli złożone przez Wykonawcę dokumenty budzą wątpliwości Zamawiającego, może on wezwać Wykonawcę w wyznaczonym terminie do uzupełnienia lub złożenia wyjaśnień oraz zwrócić się bezpośrednio do właściwego podmiotu, na rzecz którego usługi były wykonane lub są wykonywane, o dodatkowe informacje lub dokumenty w tym zakresie. </w:t>
      </w:r>
    </w:p>
    <w:p w14:paraId="1090EBF1" w14:textId="77777777" w:rsidR="005C464C" w:rsidRPr="00955CE7" w:rsidRDefault="005C464C" w:rsidP="00955CE7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E27C18F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przesłać w formie skanu podpisanego formularza ofertowego na adres: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zamowienia@psych.uw.edu.pl</w:t>
        </w:r>
      </w:hyperlink>
    </w:p>
    <w:p w14:paraId="46394FBC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4AF66" w14:textId="5154B03D" w:rsidR="0040737E" w:rsidRDefault="0003396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Ofertę należy dostarczyć w formie lub postaci elektronicznej do dnia </w:t>
      </w:r>
      <w:r w:rsidR="00545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6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955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.07.2022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955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 12.00</w:t>
      </w:r>
    </w:p>
    <w:p w14:paraId="71B99632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C3FA91" w14:textId="77777777" w:rsidR="0040737E" w:rsidRDefault="00545B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OFERT</w:t>
      </w:r>
    </w:p>
    <w:p w14:paraId="34707700" w14:textId="77777777" w:rsidR="0040737E" w:rsidRDefault="00545B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poddane zostaną tylko te oferty, które zawierają wszystkie elementy wymienione w pkt. 4.</w:t>
      </w:r>
    </w:p>
    <w:p w14:paraId="59920B3F" w14:textId="77777777" w:rsidR="0040737E" w:rsidRDefault="00545B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ofert Zamawiający będzie się kierował kryteriami:</w:t>
      </w:r>
    </w:p>
    <w:p w14:paraId="52C65E55" w14:textId="77777777" w:rsidR="00955CE7" w:rsidRDefault="00955C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DB2AE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sposoby przyznawania punktów</w:t>
      </w:r>
    </w:p>
    <w:p w14:paraId="515C81D8" w14:textId="77777777" w:rsidR="0040737E" w:rsidRDefault="00407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61" w:type="dxa"/>
        <w:tblInd w:w="41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358"/>
        <w:gridCol w:w="1816"/>
      </w:tblGrid>
      <w:tr w:rsidR="0040737E" w14:paraId="1E68ECCE" w14:textId="77777777">
        <w:trPr>
          <w:trHeight w:val="987"/>
        </w:trPr>
        <w:tc>
          <w:tcPr>
            <w:tcW w:w="587" w:type="dxa"/>
          </w:tcPr>
          <w:p w14:paraId="64EE23FE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</w:tcPr>
          <w:p w14:paraId="1EE7B007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58AD79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816" w:type="dxa"/>
          </w:tcPr>
          <w:p w14:paraId="1A03C5E3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CB6185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Waga</w:t>
            </w:r>
          </w:p>
        </w:tc>
      </w:tr>
      <w:tr w:rsidR="0040737E" w14:paraId="723E69AD" w14:textId="77777777">
        <w:trPr>
          <w:trHeight w:val="968"/>
        </w:trPr>
        <w:tc>
          <w:tcPr>
            <w:tcW w:w="587" w:type="dxa"/>
          </w:tcPr>
          <w:p w14:paraId="3A516B3C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14:paraId="608BB2D0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8" w:type="dxa"/>
          </w:tcPr>
          <w:p w14:paraId="6A57C37B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F3316E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zamówienia brutto.</w:t>
            </w:r>
          </w:p>
        </w:tc>
        <w:tc>
          <w:tcPr>
            <w:tcW w:w="1816" w:type="dxa"/>
          </w:tcPr>
          <w:p w14:paraId="63BC2A71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B516F4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0737E" w14:paraId="1343DD78" w14:textId="77777777">
        <w:trPr>
          <w:trHeight w:val="1278"/>
        </w:trPr>
        <w:tc>
          <w:tcPr>
            <w:tcW w:w="587" w:type="dxa"/>
          </w:tcPr>
          <w:p w14:paraId="5F690649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2302D9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8" w:type="dxa"/>
          </w:tcPr>
          <w:p w14:paraId="693120FC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769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Posiadają powyżej 5 letnie doświadczenie we współpracy z instytucjami naukowymi (np. uczelnie wyższe, instytuty badawcze) potwierdzone stosownym oświadczeniem </w:t>
            </w:r>
          </w:p>
        </w:tc>
        <w:tc>
          <w:tcPr>
            <w:tcW w:w="1816" w:type="dxa"/>
          </w:tcPr>
          <w:p w14:paraId="1CCB61CE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3D1C9" w14:textId="77777777" w:rsidR="0040737E" w:rsidRDefault="00F4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37E" w14:paraId="0F6041FC" w14:textId="77777777">
        <w:trPr>
          <w:trHeight w:val="738"/>
        </w:trPr>
        <w:tc>
          <w:tcPr>
            <w:tcW w:w="587" w:type="dxa"/>
          </w:tcPr>
          <w:p w14:paraId="2D940914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8" w:type="dxa"/>
          </w:tcPr>
          <w:p w14:paraId="232D1EDB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Realizowali powyżej 1 projektu dla instytucji naukowych potwierdzone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stosownymi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referencjami.</w:t>
            </w:r>
          </w:p>
        </w:tc>
        <w:tc>
          <w:tcPr>
            <w:tcW w:w="1816" w:type="dxa"/>
          </w:tcPr>
          <w:p w14:paraId="15058231" w14:textId="77777777" w:rsidR="0040737E" w:rsidRDefault="00F4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37E" w14:paraId="5221C596" w14:textId="77777777">
        <w:trPr>
          <w:trHeight w:val="547"/>
        </w:trPr>
        <w:tc>
          <w:tcPr>
            <w:tcW w:w="587" w:type="dxa"/>
          </w:tcPr>
          <w:p w14:paraId="7AD00C27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</w:tcPr>
          <w:p w14:paraId="1A6F296F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954524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16" w:type="dxa"/>
          </w:tcPr>
          <w:p w14:paraId="3A8A4A4C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5125BE" w14:textId="77777777" w:rsidR="0040737E" w:rsidRDefault="00545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4A5E3FB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801E2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CEB94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67A9B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 SPOSOBU PRZYZNAWANIA PUNKTÓW:</w:t>
      </w:r>
    </w:p>
    <w:p w14:paraId="70DA9773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0FC75" w14:textId="77777777" w:rsidR="0040737E" w:rsidRDefault="00545B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zamówienia brutto</w:t>
      </w:r>
    </w:p>
    <w:p w14:paraId="1411DAB7" w14:textId="77777777" w:rsidR="0040737E" w:rsidRDefault="0040737E">
      <w:pPr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C005987" w14:textId="77777777" w:rsidR="0040737E" w:rsidRDefault="00545B7F">
      <w:pPr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Kryterium temu zostaje przypisana liczba 60 punktów. Ilość punktów poszczególnym Wykonawcom za kryterium, przyznawana będzie według poniższej zasady:</w:t>
      </w:r>
    </w:p>
    <w:p w14:paraId="0477489E" w14:textId="77777777" w:rsidR="0040737E" w:rsidRDefault="00545B7F">
      <w:pPr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o najniższej cenie otrzyma 60 punktów.</w:t>
      </w:r>
    </w:p>
    <w:p w14:paraId="6F298E31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oferty - ilość punktów wyliczona wg wzoru :</w:t>
      </w:r>
    </w:p>
    <w:p w14:paraId="2840E1DE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cena najniższa</w:t>
      </w:r>
    </w:p>
    <w:p w14:paraId="5C25C30F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  = ------------------------------- x 60 pkt</w:t>
      </w:r>
    </w:p>
    <w:p w14:paraId="2FB9063E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cena oferty badanej</w:t>
      </w:r>
    </w:p>
    <w:p w14:paraId="683152A9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              - numer oferty badanej</w:t>
      </w:r>
    </w:p>
    <w:p w14:paraId="473D0AF1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             - liczba punktów za kryterium „CENA” (oferty badanej)</w:t>
      </w:r>
    </w:p>
    <w:p w14:paraId="0BD98876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oferty - cena brutto z OFERTY.</w:t>
      </w:r>
    </w:p>
    <w:p w14:paraId="3354C03B" w14:textId="77777777" w:rsidR="0040737E" w:rsidRDefault="00407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F5519" w14:textId="77777777" w:rsidR="0040737E" w:rsidRDefault="004073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08CBA" w14:textId="77777777" w:rsidR="0040737E" w:rsidRDefault="00545B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Posiadają powyżej 5 letnie doświadczenie we współpracy z instytucjami naukowymi (np. uczelnie wyższe, instytuty badawcze) potwierdzone stosownym oświadczeniem</w:t>
      </w:r>
    </w:p>
    <w:p w14:paraId="3E33A3F2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2555BA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posiadający powyższe doświadczenie otrzymają:</w:t>
      </w:r>
    </w:p>
    <w:p w14:paraId="5956A01A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lat – 0 pkt.</w:t>
      </w:r>
    </w:p>
    <w:p w14:paraId="6B48F5FC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lat – 5 pkt.</w:t>
      </w:r>
    </w:p>
    <w:p w14:paraId="6911BE01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lat – 10 pkt.</w:t>
      </w:r>
    </w:p>
    <w:p w14:paraId="68B31722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lat –15 pkt.</w:t>
      </w:r>
    </w:p>
    <w:p w14:paraId="398B6D56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lat i więcej – 20 pkt.</w:t>
      </w:r>
    </w:p>
    <w:p w14:paraId="34EE4AFE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FC871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Liczą się pełne lata. </w:t>
      </w:r>
    </w:p>
    <w:p w14:paraId="3C796C8B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5F401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E863C" w14:textId="77777777" w:rsidR="0040737E" w:rsidRDefault="00545B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Realizowali powyżej 1 projekt dla instytucji naukowych potwierdzone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stosownymi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referencjami.</w:t>
      </w:r>
    </w:p>
    <w:p w14:paraId="6160644B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46970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projekt – 0 pkt</w:t>
      </w:r>
    </w:p>
    <w:p w14:paraId="407DBF82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projekty  – 5 pkt.</w:t>
      </w:r>
    </w:p>
    <w:p w14:paraId="3328C58E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projekty  – 10 pkt.</w:t>
      </w:r>
    </w:p>
    <w:p w14:paraId="3E2F9E92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projektów – 15 pkt</w:t>
      </w:r>
    </w:p>
    <w:p w14:paraId="43E3138A" w14:textId="77777777" w:rsidR="0040737E" w:rsidRDefault="00545B7F">
      <w:pPr>
        <w:pBdr>
          <w:top w:val="nil"/>
          <w:left w:val="nil"/>
          <w:bottom w:val="nil"/>
          <w:right w:val="nil"/>
          <w:between w:val="nil"/>
        </w:pBdr>
        <w:spacing w:after="0"/>
        <w:ind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i więcej projektów -  20 pkt.</w:t>
      </w:r>
    </w:p>
    <w:p w14:paraId="7971806D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396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8DA00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Punkty przyznane w poszczególnych kryteriach danej ofercie zostaną do siebie dodane. Komisja wybierze oferenta, który uzyska największą liczbę punktów.</w:t>
      </w:r>
    </w:p>
    <w:p w14:paraId="75AFE3F9" w14:textId="400A63F4" w:rsidR="0040737E" w:rsidRDefault="00545B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wezwania oferenta do uzupełnień oraz złożenia dodatkowych wyjaśnień dotyczących treści oferty.</w:t>
      </w:r>
    </w:p>
    <w:p w14:paraId="77C9CD93" w14:textId="77777777" w:rsidR="0040737E" w:rsidRDefault="004073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08601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182BF" w14:textId="77777777" w:rsidR="0040737E" w:rsidRDefault="00545B7F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DODATKOWE INFORMACJE</w:t>
      </w:r>
    </w:p>
    <w:p w14:paraId="2E819D93" w14:textId="77777777" w:rsidR="0040737E" w:rsidRDefault="00545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realizacji zamówienia z wybranym Wykonawcą zostanie zawarta umowa.</w:t>
      </w:r>
    </w:p>
    <w:p w14:paraId="3D86CF1E" w14:textId="77777777" w:rsidR="0040737E" w:rsidRDefault="00545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możliwość negocjacji szczegółowych warunków realizacji umowy z najlepszymi oferentami.</w:t>
      </w:r>
    </w:p>
    <w:p w14:paraId="77C48D02" w14:textId="77777777" w:rsidR="0040737E" w:rsidRDefault="00545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 nie wybrania żadnego Wykonawcy.</w:t>
      </w:r>
    </w:p>
    <w:p w14:paraId="4A628122" w14:textId="77777777" w:rsidR="0040737E" w:rsidRDefault="00545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 unieważnienia zapytania bez podania przyczyny.</w:t>
      </w:r>
    </w:p>
    <w:p w14:paraId="4000D57C" w14:textId="77777777" w:rsidR="0040737E" w:rsidRDefault="00545B7F">
      <w:pPr>
        <w:pageBreakBefore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1. Wzór formularza ofertowego</w:t>
      </w:r>
    </w:p>
    <w:p w14:paraId="7B0AD19B" w14:textId="77777777" w:rsidR="0040737E" w:rsidRDefault="004073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82629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5E7CE0AA" w14:textId="77777777" w:rsidR="0040737E" w:rsidRDefault="004073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B791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zatrudnienie firmy zewnętrznej uczestniczącej w rekrutacji osób badanych:</w:t>
      </w:r>
    </w:p>
    <w:p w14:paraId="2A661F67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„Długotrwałe następstwa traumy II wojny światowej w Polsce: badanie w schemacie mieszanym”</w:t>
      </w:r>
    </w:p>
    <w:p w14:paraId="2ACF7149" w14:textId="77777777" w:rsidR="0040737E" w:rsidRDefault="00545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(grant IDUB)</w:t>
      </w:r>
    </w:p>
    <w:p w14:paraId="7339C034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 …………………………………………….</w:t>
      </w:r>
    </w:p>
    <w:p w14:paraId="098F7E0F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Wykonawcy: …………………………….</w:t>
      </w:r>
    </w:p>
    <w:p w14:paraId="60E3BFF7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NIP: ……………………………… Nr Regon: ……………………………………..</w:t>
      </w:r>
    </w:p>
    <w:p w14:paraId="1C48619E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kontaktowy: …………………….</w:t>
      </w:r>
    </w:p>
    <w:p w14:paraId="1FD599AE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20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086"/>
      </w:tblGrid>
      <w:tr w:rsidR="0040737E" w14:paraId="0DF0FA9F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734A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B7E0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C59F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5E9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7E" w14:paraId="7EFD9F8A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6A78" w14:textId="77777777" w:rsidR="0040737E" w:rsidRDefault="00545B7F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276" w:lineRule="auto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D16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5C99F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_ __ _ _</w:t>
            </w:r>
          </w:p>
          <w:p w14:paraId="47B4B06D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335D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C7AF5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_ __ _ _</w:t>
            </w:r>
          </w:p>
          <w:p w14:paraId="7585F2BA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/Podatek VAT/</w:t>
            </w:r>
          </w:p>
          <w:p w14:paraId="2EBDAEBA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D170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3948D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_ __ _ _</w:t>
            </w:r>
          </w:p>
          <w:p w14:paraId="51A6970D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/Wartość brutto/</w:t>
            </w:r>
          </w:p>
        </w:tc>
      </w:tr>
      <w:tr w:rsidR="0040737E" w14:paraId="3A93C23E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7ED2" w14:textId="77777777" w:rsidR="0040737E" w:rsidRPr="00C6706C" w:rsidRDefault="00545B7F" w:rsidP="00C6706C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Posiadają powyżej 5 letnie doświadczenie we współpracy z instytucjami naukowymi (np. uczelnie wyższe, instytuty badawcze) potwierdzone stosownym oświadczeniem</w:t>
            </w:r>
          </w:p>
          <w:p w14:paraId="0CB42AB7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D75B96" w14:textId="77777777" w:rsidR="0040737E" w:rsidRDefault="0040737E">
            <w:pPr>
              <w:pStyle w:val="Nagwek1"/>
              <w:shd w:val="clear" w:color="auto" w:fill="FFFFFF"/>
              <w:spacing w:before="0" w:line="276" w:lineRule="auto"/>
              <w:ind w:left="72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70AB" w14:textId="77777777" w:rsidR="0040737E" w:rsidRDefault="00407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C2E9A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  <w:p w14:paraId="0D84CC06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………………lat</w:t>
            </w:r>
          </w:p>
        </w:tc>
      </w:tr>
      <w:tr w:rsidR="0040737E" w14:paraId="3B666745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A9FA" w14:textId="77777777" w:rsidR="0040737E" w:rsidRPr="00C6706C" w:rsidRDefault="00545B7F" w:rsidP="00C6706C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Realizowali powyżej 1 projekt dla instytucji naukowych potwierdzone stosowanymi referencjami.</w:t>
            </w:r>
          </w:p>
          <w:p w14:paraId="0F78B36A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87A9F3" w14:textId="77777777" w:rsidR="0040737E" w:rsidRDefault="0040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8AD9" w14:textId="77777777" w:rsidR="0040737E" w:rsidRDefault="00407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69D2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  <w:p w14:paraId="6DBE5F99" w14:textId="77777777" w:rsidR="0040737E" w:rsidRDefault="0054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………………liczba projektów</w:t>
            </w:r>
          </w:p>
        </w:tc>
      </w:tr>
    </w:tbl>
    <w:p w14:paraId="6294911D" w14:textId="77777777" w:rsidR="0040737E" w:rsidRDefault="004073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FF793" w14:textId="77777777" w:rsidR="0040737E" w:rsidRDefault="00545B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osobie sprawującej nadzór merytoryczny (kierowniku projektu): …………………………………………………………………………………</w:t>
      </w:r>
    </w:p>
    <w:p w14:paraId="4619ADC6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C6A02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BA9D7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F7226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AFBDD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D21E1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9915A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A9F0A8" w14:textId="77777777" w:rsidR="00C6706C" w:rsidRDefault="00C67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21109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43BFF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Oświadczam, że:</w:t>
      </w:r>
    </w:p>
    <w:p w14:paraId="7C0E622D" w14:textId="77777777" w:rsidR="0040737E" w:rsidRDefault="00545B7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się z treścią zapytania i w całości akceptuję/-my jej treść,</w:t>
      </w:r>
    </w:p>
    <w:p w14:paraId="4ED94F8F" w14:textId="77777777" w:rsidR="0040737E" w:rsidRDefault="00545B7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uważam się za związanego(ą) ofertą przez okres wskazany w ofercie</w:t>
      </w:r>
    </w:p>
    <w:p w14:paraId="560F6992" w14:textId="77777777" w:rsidR="0040737E" w:rsidRDefault="00545B7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 minimum  5 letnie doświadczenie we współpracy z instytucjami naukowymi (np. uczelnie wyższe, instytuty badawcze) potwierdzone stosownym oświadczeniem</w:t>
      </w:r>
    </w:p>
    <w:p w14:paraId="2851EFEB" w14:textId="77777777" w:rsidR="0040737E" w:rsidRDefault="00545B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zrealizowałem powyżej 1 projekty dla instytucji naukowych.</w:t>
      </w:r>
    </w:p>
    <w:p w14:paraId="6A6DC7BC" w14:textId="77777777" w:rsidR="00C6706C" w:rsidRDefault="00C6706C" w:rsidP="00C670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Oferuję </w:t>
      </w:r>
      <w:r w:rsidRPr="00C6706C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usługi na panelu posiadającym aktualny certyfikat jakości usług badawczych wydany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badawcze.</w:t>
      </w:r>
    </w:p>
    <w:p w14:paraId="295D6AD2" w14:textId="77777777" w:rsidR="0040737E" w:rsidRDefault="00545B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występuje konflikt interesów określony w ustawie Prawo zamówień publicznych art. 109, ust. 1 pkt 6.</w:t>
      </w:r>
    </w:p>
    <w:p w14:paraId="7FD7D39A" w14:textId="77777777" w:rsidR="0040737E" w:rsidRPr="00C6706C" w:rsidRDefault="00545B7F" w:rsidP="00C670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posiadam powiązań kapitałowych lub osobowych z Zamawiającym*. </w:t>
      </w:r>
    </w:p>
    <w:p w14:paraId="15DDA891" w14:textId="77777777" w:rsidR="0040737E" w:rsidRDefault="00545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398929F" w14:textId="77777777" w:rsidR="0040737E" w:rsidRDefault="00545B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3F3DD6B2" w14:textId="77777777" w:rsidR="0040737E" w:rsidRDefault="00545B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10 % udziałów lub akcji,</w:t>
      </w:r>
    </w:p>
    <w:p w14:paraId="42624B19" w14:textId="77777777" w:rsidR="0040737E" w:rsidRDefault="00545B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4FE7CF27" w14:textId="77777777" w:rsidR="0040737E" w:rsidRDefault="00545B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02F98A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BEBF7" w14:textId="77777777" w:rsidR="0040737E" w:rsidRDefault="0040737E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82B7D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791C33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313B9670" w14:textId="77777777" w:rsidR="0040737E" w:rsidRDefault="00545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p w14:paraId="56070C38" w14:textId="77777777" w:rsidR="0040737E" w:rsidRDefault="004073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0737E">
      <w:headerReference w:type="default" r:id="rId10"/>
      <w:headerReference w:type="first" r:id="rId11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C9C" w16cex:dateUtc="2022-06-29T11:05:00Z"/>
  <w16cex:commentExtensible w16cex:durableId="2666CC4F" w16cex:dateUtc="2022-06-29T11:04:00Z"/>
  <w16cex:commentExtensible w16cex:durableId="2666CD2B" w16cex:dateUtc="2022-06-29T11:07:00Z"/>
  <w16cex:commentExtensible w16cex:durableId="2666CBF5" w16cex:dateUtc="2022-06-29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D3B1" w14:textId="77777777" w:rsidR="001F5114" w:rsidRDefault="001F5114">
      <w:pPr>
        <w:spacing w:after="0" w:line="240" w:lineRule="auto"/>
      </w:pPr>
      <w:r>
        <w:separator/>
      </w:r>
    </w:p>
  </w:endnote>
  <w:endnote w:type="continuationSeparator" w:id="0">
    <w:p w14:paraId="47FC4FC6" w14:textId="77777777" w:rsidR="001F5114" w:rsidRDefault="001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EBFF" w14:textId="77777777" w:rsidR="001F5114" w:rsidRDefault="001F5114">
      <w:pPr>
        <w:spacing w:after="0" w:line="240" w:lineRule="auto"/>
      </w:pPr>
      <w:r>
        <w:separator/>
      </w:r>
    </w:p>
  </w:footnote>
  <w:footnote w:type="continuationSeparator" w:id="0">
    <w:p w14:paraId="09249A93" w14:textId="77777777" w:rsidR="001F5114" w:rsidRDefault="001F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BD8A" w14:textId="77777777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F59F" w14:textId="77777777" w:rsidR="0040737E" w:rsidRDefault="00545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BEC205" wp14:editId="3F26190D">
          <wp:simplePos x="0" y="0"/>
          <wp:positionH relativeFrom="column">
            <wp:posOffset>-899794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F0E"/>
    <w:multiLevelType w:val="multilevel"/>
    <w:tmpl w:val="1A24264C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01057"/>
    <w:multiLevelType w:val="multilevel"/>
    <w:tmpl w:val="04CE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9A0505"/>
    <w:multiLevelType w:val="multilevel"/>
    <w:tmpl w:val="A6B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113E17"/>
    <w:multiLevelType w:val="multilevel"/>
    <w:tmpl w:val="8284A6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82331"/>
    <w:multiLevelType w:val="multilevel"/>
    <w:tmpl w:val="ACA236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7E"/>
    <w:rsid w:val="00033968"/>
    <w:rsid w:val="001F5114"/>
    <w:rsid w:val="0025685A"/>
    <w:rsid w:val="002F2EA4"/>
    <w:rsid w:val="0040508D"/>
    <w:rsid w:val="0040737E"/>
    <w:rsid w:val="00413806"/>
    <w:rsid w:val="004843FB"/>
    <w:rsid w:val="005256A0"/>
    <w:rsid w:val="00545B7F"/>
    <w:rsid w:val="005C464C"/>
    <w:rsid w:val="00753BBE"/>
    <w:rsid w:val="00794783"/>
    <w:rsid w:val="008801FE"/>
    <w:rsid w:val="008B6016"/>
    <w:rsid w:val="00955CE7"/>
    <w:rsid w:val="009B40B3"/>
    <w:rsid w:val="009D2071"/>
    <w:rsid w:val="00B006B3"/>
    <w:rsid w:val="00B75979"/>
    <w:rsid w:val="00B83764"/>
    <w:rsid w:val="00C037F7"/>
    <w:rsid w:val="00C6706C"/>
    <w:rsid w:val="00CB6408"/>
    <w:rsid w:val="00CE1433"/>
    <w:rsid w:val="00CE69A7"/>
    <w:rsid w:val="00DC54B1"/>
    <w:rsid w:val="00DD5D35"/>
    <w:rsid w:val="00E13808"/>
    <w:rsid w:val="00E276CB"/>
    <w:rsid w:val="00F437FC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E8"/>
  <w15:docId w15:val="{8D5AE301-F51D-4078-AE68-B6DF838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DC5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WyXzguv65Ua8LgGQ14dmcKPQ==">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1621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u.wysocka</cp:lastModifiedBy>
  <cp:revision>8</cp:revision>
  <dcterms:created xsi:type="dcterms:W3CDTF">2022-06-29T17:15:00Z</dcterms:created>
  <dcterms:modified xsi:type="dcterms:W3CDTF">2022-06-30T10:16:00Z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