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CF" w:rsidRDefault="00616DCF" w:rsidP="00616DCF">
      <w:pPr>
        <w:autoSpaceDE w:val="0"/>
        <w:autoSpaceDN w:val="0"/>
        <w:adjustRightInd w:val="0"/>
        <w:spacing w:after="0" w:line="360" w:lineRule="auto"/>
        <w:jc w:val="center"/>
        <w:rPr>
          <w:rFonts w:ascii="Times New Roman" w:hAnsi="Times New Roman"/>
          <w:b/>
          <w:sz w:val="28"/>
          <w:szCs w:val="28"/>
          <w:lang w:eastAsia="en-US"/>
        </w:rPr>
      </w:pPr>
      <w:r w:rsidRPr="00616DCF">
        <w:rPr>
          <w:rFonts w:ascii="Times New Roman" w:hAnsi="Times New Roman"/>
          <w:b/>
          <w:sz w:val="28"/>
          <w:szCs w:val="28"/>
          <w:lang w:eastAsia="en-US"/>
        </w:rPr>
        <w:t xml:space="preserve">Plan studiów </w:t>
      </w:r>
      <w:r w:rsidR="00740885">
        <w:rPr>
          <w:rFonts w:ascii="Times New Roman" w:hAnsi="Times New Roman"/>
          <w:b/>
          <w:sz w:val="28"/>
          <w:szCs w:val="28"/>
          <w:lang w:eastAsia="en-US"/>
        </w:rPr>
        <w:t xml:space="preserve">dla studentów zaczynających w </w:t>
      </w:r>
      <w:proofErr w:type="spellStart"/>
      <w:r w:rsidRPr="00616DCF">
        <w:rPr>
          <w:rFonts w:ascii="Times New Roman" w:hAnsi="Times New Roman"/>
          <w:b/>
          <w:sz w:val="28"/>
          <w:szCs w:val="28"/>
          <w:lang w:eastAsia="en-US"/>
        </w:rPr>
        <w:t>r.a</w:t>
      </w:r>
      <w:proofErr w:type="spellEnd"/>
      <w:r w:rsidRPr="00616DCF">
        <w:rPr>
          <w:rFonts w:ascii="Times New Roman" w:hAnsi="Times New Roman"/>
          <w:b/>
          <w:sz w:val="28"/>
          <w:szCs w:val="28"/>
          <w:lang w:eastAsia="en-US"/>
        </w:rPr>
        <w:t>. 201</w:t>
      </w:r>
      <w:r w:rsidR="009D2653">
        <w:rPr>
          <w:rFonts w:ascii="Times New Roman" w:hAnsi="Times New Roman"/>
          <w:b/>
          <w:sz w:val="28"/>
          <w:szCs w:val="28"/>
          <w:lang w:eastAsia="en-US"/>
        </w:rPr>
        <w:t>9</w:t>
      </w:r>
      <w:r w:rsidRPr="00616DCF">
        <w:rPr>
          <w:rFonts w:ascii="Times New Roman" w:hAnsi="Times New Roman"/>
          <w:b/>
          <w:sz w:val="28"/>
          <w:szCs w:val="28"/>
          <w:lang w:eastAsia="en-US"/>
        </w:rPr>
        <w:t>/</w:t>
      </w:r>
      <w:r w:rsidR="009D2653">
        <w:rPr>
          <w:rFonts w:ascii="Times New Roman" w:hAnsi="Times New Roman"/>
          <w:b/>
          <w:sz w:val="28"/>
          <w:szCs w:val="28"/>
          <w:lang w:eastAsia="en-US"/>
        </w:rPr>
        <w:t>20</w:t>
      </w:r>
      <w:r w:rsidRPr="00616DCF">
        <w:rPr>
          <w:rFonts w:ascii="Times New Roman" w:hAnsi="Times New Roman"/>
          <w:b/>
          <w:sz w:val="28"/>
          <w:szCs w:val="28"/>
          <w:lang w:eastAsia="en-US"/>
        </w:rPr>
        <w:t xml:space="preserve"> (Psychologia)</w:t>
      </w:r>
    </w:p>
    <w:p w:rsidR="006000E6" w:rsidRPr="006000E6" w:rsidRDefault="006000E6" w:rsidP="00616DCF">
      <w:pPr>
        <w:autoSpaceDE w:val="0"/>
        <w:autoSpaceDN w:val="0"/>
        <w:adjustRightInd w:val="0"/>
        <w:spacing w:after="0" w:line="360" w:lineRule="auto"/>
        <w:jc w:val="center"/>
        <w:rPr>
          <w:rFonts w:ascii="Times New Roman" w:hAnsi="Times New Roman"/>
          <w:szCs w:val="20"/>
          <w:lang w:eastAsia="en-US"/>
        </w:rPr>
      </w:pPr>
      <w:r w:rsidRPr="006000E6">
        <w:rPr>
          <w:rFonts w:ascii="Times New Roman" w:hAnsi="Times New Roman"/>
          <w:szCs w:val="20"/>
          <w:lang w:eastAsia="en-US"/>
        </w:rPr>
        <w:t xml:space="preserve">aktualizacja: </w:t>
      </w:r>
      <w:r w:rsidR="004D5F72">
        <w:rPr>
          <w:rFonts w:ascii="Times New Roman" w:hAnsi="Times New Roman"/>
          <w:szCs w:val="20"/>
          <w:lang w:eastAsia="en-US"/>
        </w:rPr>
        <w:t>27</w:t>
      </w:r>
      <w:r w:rsidRPr="006000E6">
        <w:rPr>
          <w:rFonts w:ascii="Times New Roman" w:hAnsi="Times New Roman"/>
          <w:szCs w:val="20"/>
          <w:lang w:eastAsia="en-US"/>
        </w:rPr>
        <w:t>.</w:t>
      </w:r>
      <w:r w:rsidR="004D5F72">
        <w:rPr>
          <w:rFonts w:ascii="Times New Roman" w:hAnsi="Times New Roman"/>
          <w:szCs w:val="20"/>
          <w:lang w:eastAsia="en-US"/>
        </w:rPr>
        <w:t>04</w:t>
      </w:r>
      <w:r w:rsidRPr="006000E6">
        <w:rPr>
          <w:rFonts w:ascii="Times New Roman" w:hAnsi="Times New Roman"/>
          <w:szCs w:val="20"/>
          <w:lang w:eastAsia="en-US"/>
        </w:rPr>
        <w:t>.201</w:t>
      </w:r>
      <w:r w:rsidR="004D5F72">
        <w:rPr>
          <w:rFonts w:ascii="Times New Roman" w:hAnsi="Times New Roman"/>
          <w:szCs w:val="20"/>
          <w:lang w:eastAsia="en-US"/>
        </w:rPr>
        <w:t>8</w:t>
      </w:r>
    </w:p>
    <w:p w:rsidR="00C267EC" w:rsidRDefault="00C267EC" w:rsidP="000F4F58">
      <w:pPr>
        <w:autoSpaceDE w:val="0"/>
        <w:autoSpaceDN w:val="0"/>
        <w:adjustRightInd w:val="0"/>
        <w:spacing w:after="0" w:line="360" w:lineRule="auto"/>
        <w:rPr>
          <w:rFonts w:ascii="Times New Roman" w:hAnsi="Times New Roman"/>
          <w:b/>
          <w:szCs w:val="20"/>
          <w:lang w:eastAsia="en-US"/>
        </w:rPr>
      </w:pPr>
    </w:p>
    <w:p w:rsidR="000F4F58" w:rsidRPr="007C7120" w:rsidRDefault="000F4F58" w:rsidP="000F4F58">
      <w:pPr>
        <w:autoSpaceDE w:val="0"/>
        <w:autoSpaceDN w:val="0"/>
        <w:adjustRightInd w:val="0"/>
        <w:spacing w:after="0" w:line="360" w:lineRule="auto"/>
        <w:rPr>
          <w:rFonts w:ascii="Times New Roman" w:hAnsi="Times New Roman"/>
          <w:b/>
          <w:szCs w:val="20"/>
          <w:lang w:eastAsia="en-US"/>
        </w:rPr>
      </w:pPr>
      <w:r w:rsidRPr="007C7120">
        <w:rPr>
          <w:rFonts w:ascii="Times New Roman" w:hAnsi="Times New Roman"/>
          <w:b/>
          <w:szCs w:val="20"/>
          <w:lang w:eastAsia="en-US"/>
        </w:rPr>
        <w:t>Rok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4"/>
        <w:gridCol w:w="416"/>
        <w:gridCol w:w="372"/>
        <w:gridCol w:w="416"/>
        <w:gridCol w:w="416"/>
        <w:gridCol w:w="350"/>
        <w:gridCol w:w="505"/>
        <w:gridCol w:w="427"/>
        <w:gridCol w:w="1004"/>
        <w:gridCol w:w="931"/>
        <w:gridCol w:w="1797"/>
      </w:tblGrid>
      <w:tr w:rsidR="00157DD2" w:rsidRPr="007C7120" w:rsidTr="001D4C3A">
        <w:trPr>
          <w:trHeight w:val="204"/>
        </w:trPr>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Nazwa przedmiotu</w:t>
            </w:r>
          </w:p>
        </w:tc>
        <w:tc>
          <w:tcPr>
            <w:tcW w:w="0" w:type="auto"/>
            <w:gridSpan w:val="7"/>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zajęć-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Razem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Punkty ECTS</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zaliczenia</w:t>
            </w:r>
          </w:p>
        </w:tc>
      </w:tr>
      <w:tr w:rsidR="00157DD2" w:rsidRPr="007C7120" w:rsidTr="001D4C3A">
        <w:trPr>
          <w:trHeight w:val="683"/>
        </w:trPr>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W</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K</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S</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Ć</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L</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Wr</w:t>
            </w:r>
            <w:proofErr w:type="spellEnd"/>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Pr</w:t>
            </w:r>
            <w:proofErr w:type="spellEnd"/>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Wstęp do psychologii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Metodologia badań psychologicznych</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Biologiczne mechanizmy zachowania 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Podstawowe umiejętności psychologiczne</w:t>
            </w:r>
            <w:r w:rsidR="00417BB9">
              <w:rPr>
                <w:rFonts w:ascii="Times New Roman" w:hAnsi="Times New Roman"/>
                <w:szCs w:val="20"/>
              </w:rPr>
              <w:t xml:space="preserve"> (dwa semestry)</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Umiejętności akademickie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3A26BE" w:rsidRDefault="00157DD2" w:rsidP="000F4F58">
            <w:pPr>
              <w:spacing w:after="0" w:line="240" w:lineRule="auto"/>
              <w:jc w:val="center"/>
              <w:rPr>
                <w:rFonts w:ascii="Times New Roman" w:hAnsi="Times New Roman"/>
                <w:szCs w:val="20"/>
              </w:rPr>
            </w:pPr>
            <w:r w:rsidRPr="003A26BE">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szCs w:val="20"/>
              </w:rPr>
              <w:t>zaliczenie</w:t>
            </w:r>
          </w:p>
        </w:tc>
      </w:tr>
      <w:tr w:rsidR="00157DD2" w:rsidRPr="007C7120" w:rsidTr="001A0E53">
        <w:trPr>
          <w:trHeight w:val="57"/>
        </w:trPr>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Logika</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A0E53">
        <w:trPr>
          <w:trHeight w:val="57"/>
        </w:trPr>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Filozofia</w:t>
            </w: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tcBorders>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A0E53">
        <w:trPr>
          <w:trHeight w:val="57"/>
        </w:trPr>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Statystyka I</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tcBorders>
              <w:top w:val="double" w:sz="4" w:space="0" w:color="auto"/>
            </w:tcBorders>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procesów poznawczych 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Biologiczne mechanizmy zachowania II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Historia myśli psychologicznej</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POWI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0,5</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BHP</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0,5</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WF</w:t>
            </w:r>
            <w:r>
              <w:rPr>
                <w:rFonts w:ascii="Times New Roman" w:hAnsi="Times New Roman"/>
                <w:szCs w:val="20"/>
              </w:rPr>
              <w:t xml:space="preserve"> (tylko stacjonarne)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Przedmioty fakultatywne, przedmioty ogólnouniwersyteckie lub lektoraty</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lub zaliczenie</w:t>
            </w:r>
          </w:p>
        </w:tc>
      </w:tr>
    </w:tbl>
    <w:p w:rsidR="000F4F58" w:rsidRPr="007C7120" w:rsidRDefault="000F4F58" w:rsidP="000F4F58">
      <w:pPr>
        <w:autoSpaceDE w:val="0"/>
        <w:autoSpaceDN w:val="0"/>
        <w:adjustRightInd w:val="0"/>
        <w:spacing w:after="0" w:line="360" w:lineRule="auto"/>
        <w:rPr>
          <w:rFonts w:ascii="Times New Roman" w:hAnsi="Times New Roman"/>
          <w:b/>
          <w:szCs w:val="20"/>
          <w:lang w:eastAsia="en-US"/>
        </w:rPr>
      </w:pPr>
    </w:p>
    <w:p w:rsidR="000F4F58" w:rsidRPr="007C7120" w:rsidRDefault="00417BB9" w:rsidP="000F4F58">
      <w:pPr>
        <w:autoSpaceDE w:val="0"/>
        <w:autoSpaceDN w:val="0"/>
        <w:adjustRightInd w:val="0"/>
        <w:spacing w:after="0" w:line="360" w:lineRule="auto"/>
        <w:rPr>
          <w:rFonts w:ascii="Times New Roman" w:hAnsi="Times New Roman"/>
          <w:b/>
          <w:szCs w:val="20"/>
          <w:lang w:eastAsia="en-US"/>
        </w:rPr>
      </w:pPr>
      <w:r>
        <w:rPr>
          <w:rFonts w:ascii="Times New Roman" w:hAnsi="Times New Roman"/>
          <w:szCs w:val="20"/>
          <w:lang w:eastAsia="en-US"/>
        </w:rPr>
        <w:t>K</w:t>
      </w:r>
      <w:r w:rsidRPr="00417BB9">
        <w:rPr>
          <w:rFonts w:ascii="Times New Roman" w:hAnsi="Times New Roman"/>
          <w:szCs w:val="20"/>
          <w:lang w:eastAsia="en-US"/>
        </w:rPr>
        <w:t>urs</w:t>
      </w:r>
      <w:r>
        <w:rPr>
          <w:rFonts w:ascii="Times New Roman" w:hAnsi="Times New Roman"/>
          <w:szCs w:val="20"/>
          <w:lang w:eastAsia="en-US"/>
        </w:rPr>
        <w:t>y</w:t>
      </w:r>
      <w:r w:rsidRPr="00417BB9">
        <w:rPr>
          <w:rFonts w:ascii="Times New Roman" w:hAnsi="Times New Roman"/>
          <w:szCs w:val="20"/>
          <w:lang w:eastAsia="en-US"/>
        </w:rPr>
        <w:t xml:space="preserve"> fakultaty</w:t>
      </w:r>
      <w:r>
        <w:rPr>
          <w:rFonts w:ascii="Times New Roman" w:hAnsi="Times New Roman"/>
          <w:szCs w:val="20"/>
          <w:lang w:eastAsia="en-US"/>
        </w:rPr>
        <w:t>w</w:t>
      </w:r>
      <w:r w:rsidRPr="00417BB9">
        <w:rPr>
          <w:rFonts w:ascii="Times New Roman" w:hAnsi="Times New Roman"/>
          <w:szCs w:val="20"/>
          <w:lang w:eastAsia="en-US"/>
        </w:rPr>
        <w:t>n</w:t>
      </w:r>
      <w:r>
        <w:rPr>
          <w:rFonts w:ascii="Times New Roman" w:hAnsi="Times New Roman"/>
          <w:szCs w:val="20"/>
          <w:lang w:eastAsia="en-US"/>
        </w:rPr>
        <w:t>e i ogólnouniwersyteckie są dostępne dopiero od II semestru.</w:t>
      </w:r>
      <w:r w:rsidR="000F4F58">
        <w:rPr>
          <w:rFonts w:ascii="Times New Roman" w:hAnsi="Times New Roman"/>
          <w:b/>
          <w:szCs w:val="20"/>
          <w:lang w:eastAsia="en-US"/>
        </w:rPr>
        <w:br w:type="page"/>
      </w:r>
      <w:r w:rsidR="000F4F58" w:rsidRPr="007C7120">
        <w:rPr>
          <w:rFonts w:ascii="Times New Roman" w:hAnsi="Times New Roman"/>
          <w:b/>
          <w:szCs w:val="20"/>
          <w:lang w:eastAsia="en-US"/>
        </w:rPr>
        <w:lastRenderedPageBreak/>
        <w:t>Rok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4"/>
        <w:gridCol w:w="416"/>
        <w:gridCol w:w="372"/>
        <w:gridCol w:w="416"/>
        <w:gridCol w:w="416"/>
        <w:gridCol w:w="350"/>
        <w:gridCol w:w="505"/>
        <w:gridCol w:w="427"/>
        <w:gridCol w:w="1004"/>
        <w:gridCol w:w="931"/>
        <w:gridCol w:w="1797"/>
      </w:tblGrid>
      <w:tr w:rsidR="00157DD2" w:rsidRPr="007C7120" w:rsidTr="001D4C3A">
        <w:trPr>
          <w:trHeight w:val="204"/>
        </w:trPr>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Nazwa przedmiotu</w:t>
            </w:r>
          </w:p>
        </w:tc>
        <w:tc>
          <w:tcPr>
            <w:tcW w:w="0" w:type="auto"/>
            <w:gridSpan w:val="7"/>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zajęć-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Razem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Punkty ECTS</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zaliczenia</w:t>
            </w:r>
          </w:p>
        </w:tc>
      </w:tr>
      <w:tr w:rsidR="00157DD2" w:rsidRPr="007C7120" w:rsidTr="001D4C3A">
        <w:trPr>
          <w:trHeight w:val="683"/>
        </w:trPr>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W</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K</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S</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Ć</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L</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Wr</w:t>
            </w:r>
            <w:proofErr w:type="spellEnd"/>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Pr</w:t>
            </w:r>
            <w:proofErr w:type="spellEnd"/>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Statystyka II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procesów poznawczych II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rozwoju człowieka 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A0E53">
        <w:trPr>
          <w:trHeight w:val="57"/>
        </w:trPr>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Podstawy pomiaru psychometrycznego</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A0E53">
        <w:trPr>
          <w:trHeight w:val="57"/>
        </w:trPr>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emocji i motywacji</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szCs w:val="20"/>
              </w:rPr>
              <w:t>egzamin</w:t>
            </w:r>
          </w:p>
        </w:tc>
      </w:tr>
      <w:tr w:rsidR="00157DD2" w:rsidRPr="007C7120" w:rsidTr="001A0E53">
        <w:trPr>
          <w:trHeight w:val="57"/>
        </w:trPr>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eksperymentalna</w:t>
            </w: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single" w:sz="4" w:space="0" w:color="auto"/>
              <w:bottom w:val="double" w:sz="4" w:space="0" w:color="auto"/>
            </w:tcBorders>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tcBorders>
              <w:top w:val="single" w:sz="4" w:space="0" w:color="auto"/>
              <w:bottom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A0E53">
        <w:trPr>
          <w:trHeight w:val="57"/>
        </w:trPr>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Statystyka III</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double" w:sz="4" w:space="0" w:color="auto"/>
            </w:tcBorders>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tcBorders>
              <w:top w:val="doub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rozwoju człowieka II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Standardowe techniki diagnostyczne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różnic indywidualnych</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społeczna</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9D2653"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WF</w:t>
            </w:r>
            <w:r>
              <w:rPr>
                <w:rFonts w:ascii="Times New Roman" w:hAnsi="Times New Roman"/>
                <w:szCs w:val="20"/>
              </w:rPr>
              <w:t xml:space="preserve"> (tylko stacjonarne)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Przedmioty fakultatywne, przedmioty ogólnouniwersyteckie lub lektoraty</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lub zaliczenie</w:t>
            </w:r>
          </w:p>
        </w:tc>
      </w:tr>
    </w:tbl>
    <w:p w:rsidR="000F4F58" w:rsidRPr="007C7120" w:rsidRDefault="000F4F58" w:rsidP="000F4F58">
      <w:pPr>
        <w:autoSpaceDE w:val="0"/>
        <w:autoSpaceDN w:val="0"/>
        <w:adjustRightInd w:val="0"/>
        <w:spacing w:after="0" w:line="360" w:lineRule="auto"/>
        <w:rPr>
          <w:rFonts w:ascii="Times New Roman" w:hAnsi="Times New Roman"/>
          <w:b/>
          <w:szCs w:val="20"/>
          <w:lang w:eastAsia="en-US"/>
        </w:rPr>
      </w:pPr>
      <w:r>
        <w:rPr>
          <w:rFonts w:ascii="Times New Roman" w:hAnsi="Times New Roman"/>
          <w:b/>
          <w:szCs w:val="20"/>
          <w:lang w:eastAsia="en-US"/>
        </w:rPr>
        <w:br w:type="page"/>
      </w:r>
      <w:r w:rsidRPr="007C7120">
        <w:rPr>
          <w:rFonts w:ascii="Times New Roman" w:hAnsi="Times New Roman"/>
          <w:b/>
          <w:szCs w:val="20"/>
          <w:lang w:eastAsia="en-US"/>
        </w:rPr>
        <w:lastRenderedPageBreak/>
        <w:t>Rok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4"/>
        <w:gridCol w:w="416"/>
        <w:gridCol w:w="372"/>
        <w:gridCol w:w="416"/>
        <w:gridCol w:w="416"/>
        <w:gridCol w:w="350"/>
        <w:gridCol w:w="505"/>
        <w:gridCol w:w="427"/>
        <w:gridCol w:w="1004"/>
        <w:gridCol w:w="931"/>
        <w:gridCol w:w="1797"/>
      </w:tblGrid>
      <w:tr w:rsidR="00157DD2" w:rsidRPr="007C7120" w:rsidTr="001D4C3A">
        <w:trPr>
          <w:trHeight w:val="204"/>
        </w:trPr>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Nazwa przedmiotu</w:t>
            </w:r>
          </w:p>
        </w:tc>
        <w:tc>
          <w:tcPr>
            <w:tcW w:w="0" w:type="auto"/>
            <w:gridSpan w:val="7"/>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zajęć-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Razem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Punkty ECTS</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zaliczenia</w:t>
            </w:r>
          </w:p>
        </w:tc>
      </w:tr>
      <w:tr w:rsidR="00157DD2" w:rsidRPr="007C7120" w:rsidTr="001D4C3A">
        <w:trPr>
          <w:trHeight w:val="683"/>
        </w:trPr>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W</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K</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S</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Ć</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L</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Wr</w:t>
            </w:r>
            <w:proofErr w:type="spellEnd"/>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Pr</w:t>
            </w:r>
            <w:proofErr w:type="spellEnd"/>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Psychologia osobowości</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Diagnoza psychologiczna</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417BB9">
        <w:trPr>
          <w:trHeight w:val="57"/>
        </w:trPr>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Wywiad i rozmowa psychologiczna</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4D5F72">
        <w:trPr>
          <w:trHeight w:val="57"/>
        </w:trPr>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Psychologia zdrowia</w:t>
            </w: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30</w:t>
            </w: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15</w:t>
            </w: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45</w:t>
            </w:r>
          </w:p>
        </w:tc>
        <w:tc>
          <w:tcPr>
            <w:tcW w:w="0" w:type="auto"/>
            <w:tcBorders>
              <w:top w:val="double" w:sz="4" w:space="0" w:color="auto"/>
              <w:bottom w:val="single" w:sz="4" w:space="0" w:color="auto"/>
            </w:tcBorders>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6</w:t>
            </w:r>
          </w:p>
        </w:tc>
        <w:tc>
          <w:tcPr>
            <w:tcW w:w="0" w:type="auto"/>
            <w:tcBorders>
              <w:top w:val="double" w:sz="4" w:space="0" w:color="auto"/>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egzamin/zaliczenie</w:t>
            </w:r>
          </w:p>
        </w:tc>
      </w:tr>
      <w:tr w:rsidR="004D5F72" w:rsidRPr="007C7120" w:rsidTr="004D5F72">
        <w:trPr>
          <w:trHeight w:val="57"/>
        </w:trPr>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r w:rsidRPr="007C7120">
              <w:rPr>
                <w:rFonts w:ascii="Times New Roman" w:hAnsi="Times New Roman"/>
                <w:szCs w:val="20"/>
              </w:rPr>
              <w:t xml:space="preserve">Psychologia kliniczna </w:t>
            </w: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r w:rsidRPr="007C7120">
              <w:rPr>
                <w:rFonts w:ascii="Times New Roman" w:hAnsi="Times New Roman"/>
                <w:szCs w:val="20"/>
              </w:rPr>
              <w:t>60</w:t>
            </w:r>
          </w:p>
        </w:tc>
        <w:tc>
          <w:tcPr>
            <w:tcW w:w="0" w:type="auto"/>
            <w:tcBorders>
              <w:top w:val="single" w:sz="4" w:space="0" w:color="auto"/>
            </w:tcBorders>
            <w:shd w:val="clear" w:color="auto" w:fill="auto"/>
            <w:vAlign w:val="center"/>
          </w:tcPr>
          <w:p w:rsidR="004D5F72" w:rsidRPr="007C7120" w:rsidRDefault="009D2653" w:rsidP="00C0786D">
            <w:pPr>
              <w:spacing w:after="0" w:line="240" w:lineRule="auto"/>
              <w:jc w:val="center"/>
              <w:rPr>
                <w:rFonts w:ascii="Times New Roman" w:hAnsi="Times New Roman"/>
                <w:szCs w:val="20"/>
              </w:rPr>
            </w:pPr>
            <w:r>
              <w:rPr>
                <w:rFonts w:ascii="Times New Roman" w:hAnsi="Times New Roman"/>
                <w:szCs w:val="20"/>
              </w:rPr>
              <w:t>8</w:t>
            </w:r>
          </w:p>
        </w:tc>
        <w:tc>
          <w:tcPr>
            <w:tcW w:w="0" w:type="auto"/>
            <w:tcBorders>
              <w:top w:val="single" w:sz="4" w:space="0" w:color="auto"/>
            </w:tcBorders>
            <w:shd w:val="clear" w:color="auto" w:fill="auto"/>
            <w:vAlign w:val="center"/>
          </w:tcPr>
          <w:p w:rsidR="004D5F72" w:rsidRPr="007C7120" w:rsidRDefault="004D5F72" w:rsidP="00C0786D">
            <w:pPr>
              <w:spacing w:after="0" w:line="240" w:lineRule="auto"/>
              <w:jc w:val="center"/>
              <w:rPr>
                <w:rFonts w:ascii="Times New Roman" w:hAnsi="Times New Roman"/>
                <w:szCs w:val="20"/>
              </w:rPr>
            </w:pPr>
            <w:r w:rsidRPr="007C7120">
              <w:rPr>
                <w:rFonts w:ascii="Times New Roman" w:hAnsi="Times New Roman"/>
                <w:szCs w:val="20"/>
              </w:rPr>
              <w:t>egzamin/zaliczenie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Jakościowe metody badawcze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9D2653">
        <w:trPr>
          <w:trHeight w:val="57"/>
        </w:trPr>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Ścieżki rozwoju zawodowego</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tcBorders>
              <w:bottom w:val="single" w:sz="4" w:space="0" w:color="auto"/>
            </w:tcBorders>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4</w:t>
            </w:r>
          </w:p>
        </w:tc>
        <w:tc>
          <w:tcPr>
            <w:tcW w:w="0" w:type="auto"/>
            <w:tcBorders>
              <w:bottom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9D2653" w:rsidRPr="007C7120" w:rsidTr="009D2653">
        <w:trPr>
          <w:trHeight w:val="57"/>
        </w:trPr>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r w:rsidRPr="007C7120">
              <w:rPr>
                <w:rFonts w:ascii="Times New Roman" w:hAnsi="Times New Roman"/>
                <w:szCs w:val="20"/>
              </w:rPr>
              <w:t>Seminarium roczne empiryczne</w:t>
            </w:r>
            <w:r>
              <w:rPr>
                <w:rFonts w:ascii="Times New Roman" w:hAnsi="Times New Roman"/>
                <w:szCs w:val="20"/>
              </w:rPr>
              <w:t xml:space="preserve"> (dwa semestry)</w:t>
            </w: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r>
              <w:rPr>
                <w:rFonts w:ascii="Times New Roman" w:hAnsi="Times New Roman"/>
                <w:szCs w:val="20"/>
              </w:rPr>
              <w:t>6</w:t>
            </w:r>
            <w:r w:rsidRPr="007C7120">
              <w:rPr>
                <w:rFonts w:ascii="Times New Roman" w:hAnsi="Times New Roman"/>
                <w:szCs w:val="20"/>
              </w:rPr>
              <w:t>0</w:t>
            </w: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r>
              <w:rPr>
                <w:rFonts w:ascii="Times New Roman" w:hAnsi="Times New Roman"/>
                <w:szCs w:val="20"/>
              </w:rPr>
              <w:t>6</w:t>
            </w:r>
            <w:r w:rsidRPr="007C7120">
              <w:rPr>
                <w:rFonts w:ascii="Times New Roman" w:hAnsi="Times New Roman"/>
                <w:szCs w:val="20"/>
              </w:rPr>
              <w:t>0</w:t>
            </w: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szCs w:val="20"/>
              </w:rPr>
            </w:pPr>
            <w:r w:rsidRPr="007C7120">
              <w:rPr>
                <w:rFonts w:ascii="Times New Roman" w:hAnsi="Times New Roman"/>
                <w:szCs w:val="20"/>
              </w:rPr>
              <w:t>6</w:t>
            </w:r>
          </w:p>
        </w:tc>
        <w:tc>
          <w:tcPr>
            <w:tcW w:w="0" w:type="auto"/>
            <w:tcBorders>
              <w:top w:val="single" w:sz="4" w:space="0" w:color="auto"/>
              <w:bottom w:val="single" w:sz="4" w:space="0" w:color="auto"/>
            </w:tcBorders>
            <w:shd w:val="clear" w:color="auto" w:fill="auto"/>
            <w:vAlign w:val="center"/>
          </w:tcPr>
          <w:p w:rsidR="009D2653" w:rsidRPr="007C7120" w:rsidRDefault="009D2653" w:rsidP="005A05AD">
            <w:pPr>
              <w:spacing w:after="0" w:line="240" w:lineRule="auto"/>
              <w:jc w:val="center"/>
              <w:rPr>
                <w:rFonts w:ascii="Times New Roman" w:hAnsi="Times New Roman"/>
                <w:b/>
                <w:szCs w:val="20"/>
              </w:rPr>
            </w:pPr>
            <w:r w:rsidRPr="007C7120">
              <w:rPr>
                <w:rFonts w:ascii="Times New Roman" w:hAnsi="Times New Roman"/>
                <w:szCs w:val="20"/>
              </w:rPr>
              <w:t>zaliczenie</w:t>
            </w:r>
          </w:p>
        </w:tc>
      </w:tr>
      <w:tr w:rsidR="00157DD2" w:rsidRPr="007C7120" w:rsidTr="009D2653">
        <w:trPr>
          <w:trHeight w:val="57"/>
        </w:trPr>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certyfikacyjny z języka obcego</w:t>
            </w: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2</w:t>
            </w:r>
          </w:p>
        </w:tc>
        <w:tc>
          <w:tcPr>
            <w:tcW w:w="0" w:type="auto"/>
            <w:tcBorders>
              <w:top w:val="single" w:sz="4" w:space="0" w:color="auto"/>
            </w:tcBorders>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WF</w:t>
            </w:r>
            <w:r>
              <w:rPr>
                <w:rFonts w:ascii="Times New Roman" w:hAnsi="Times New Roman"/>
                <w:szCs w:val="20"/>
              </w:rPr>
              <w:t xml:space="preserve"> (tylko stacjonarne)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Pr>
                <w:rFonts w:ascii="Times New Roman" w:hAnsi="Times New Roman"/>
                <w:szCs w:val="20"/>
              </w:rPr>
              <w:t>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157DD2"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Przedmioty fakultatywne, przedmioty ogólnouniwersyteckie lub lektoraty</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B20DAE" w:rsidP="000F4F58">
            <w:pPr>
              <w:spacing w:after="0" w:line="240" w:lineRule="auto"/>
              <w:jc w:val="center"/>
              <w:rPr>
                <w:rFonts w:ascii="Times New Roman" w:hAnsi="Times New Roman"/>
                <w:szCs w:val="20"/>
              </w:rPr>
            </w:pPr>
            <w:r>
              <w:rPr>
                <w:rFonts w:ascii="Times New Roman" w:hAnsi="Times New Roman"/>
                <w:szCs w:val="20"/>
              </w:rPr>
              <w:t>18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lub zaliczenie</w:t>
            </w:r>
          </w:p>
        </w:tc>
      </w:tr>
    </w:tbl>
    <w:p w:rsidR="009179FF" w:rsidRDefault="009179FF" w:rsidP="000F4F58">
      <w:pPr>
        <w:autoSpaceDE w:val="0"/>
        <w:autoSpaceDN w:val="0"/>
        <w:adjustRightInd w:val="0"/>
        <w:spacing w:after="0" w:line="360" w:lineRule="auto"/>
        <w:rPr>
          <w:rFonts w:ascii="Times New Roman" w:hAnsi="Times New Roman"/>
          <w:b/>
          <w:szCs w:val="20"/>
          <w:lang w:eastAsia="en-US"/>
        </w:rPr>
      </w:pPr>
    </w:p>
    <w:p w:rsidR="009179FF" w:rsidRPr="009179FF" w:rsidRDefault="009179FF" w:rsidP="000F4F58">
      <w:pPr>
        <w:autoSpaceDE w:val="0"/>
        <w:autoSpaceDN w:val="0"/>
        <w:adjustRightInd w:val="0"/>
        <w:spacing w:after="0" w:line="360" w:lineRule="auto"/>
        <w:rPr>
          <w:rFonts w:ascii="Times New Roman" w:hAnsi="Times New Roman"/>
          <w:szCs w:val="20"/>
          <w:lang w:eastAsia="en-US"/>
        </w:rPr>
      </w:pPr>
      <w:r w:rsidRPr="009179FF">
        <w:rPr>
          <w:rFonts w:ascii="Times New Roman" w:hAnsi="Times New Roman"/>
          <w:szCs w:val="20"/>
          <w:lang w:eastAsia="en-US"/>
        </w:rPr>
        <w:t>Ostatni etap na zaliczenie zajęć WF</w:t>
      </w:r>
      <w:r w:rsidR="005918B5">
        <w:rPr>
          <w:rFonts w:ascii="Times New Roman" w:hAnsi="Times New Roman"/>
          <w:szCs w:val="20"/>
          <w:lang w:eastAsia="en-US"/>
        </w:rPr>
        <w:t xml:space="preserve"> (</w:t>
      </w:r>
      <w:r w:rsidR="00B20DAE">
        <w:rPr>
          <w:rFonts w:ascii="Times New Roman" w:hAnsi="Times New Roman"/>
          <w:szCs w:val="20"/>
          <w:lang w:eastAsia="en-US"/>
        </w:rPr>
        <w:t>trzy</w:t>
      </w:r>
      <w:r w:rsidR="005918B5">
        <w:rPr>
          <w:rFonts w:ascii="Times New Roman" w:hAnsi="Times New Roman"/>
          <w:szCs w:val="20"/>
          <w:lang w:eastAsia="en-US"/>
        </w:rPr>
        <w:t xml:space="preserve"> semestry)</w:t>
      </w:r>
      <w:r w:rsidRPr="009179FF">
        <w:rPr>
          <w:rFonts w:ascii="Times New Roman" w:hAnsi="Times New Roman"/>
          <w:szCs w:val="20"/>
          <w:lang w:eastAsia="en-US"/>
        </w:rPr>
        <w:t>.</w:t>
      </w:r>
    </w:p>
    <w:p w:rsidR="000F4F58" w:rsidRPr="007C7120" w:rsidRDefault="009179FF" w:rsidP="000F4F58">
      <w:pPr>
        <w:autoSpaceDE w:val="0"/>
        <w:autoSpaceDN w:val="0"/>
        <w:adjustRightInd w:val="0"/>
        <w:spacing w:after="0" w:line="360" w:lineRule="auto"/>
        <w:rPr>
          <w:rFonts w:ascii="Times New Roman" w:hAnsi="Times New Roman"/>
          <w:b/>
          <w:szCs w:val="20"/>
          <w:lang w:eastAsia="en-US"/>
        </w:rPr>
      </w:pPr>
      <w:r w:rsidRPr="009179FF">
        <w:rPr>
          <w:rFonts w:ascii="Times New Roman" w:hAnsi="Times New Roman"/>
          <w:szCs w:val="20"/>
          <w:lang w:eastAsia="en-US"/>
        </w:rPr>
        <w:t>Ostatni etap na zaliczenie egzaminu językowego B2</w:t>
      </w:r>
      <w:r>
        <w:rPr>
          <w:rFonts w:ascii="Times New Roman" w:hAnsi="Times New Roman"/>
          <w:szCs w:val="20"/>
          <w:lang w:eastAsia="en-US"/>
        </w:rPr>
        <w:t>.</w:t>
      </w:r>
      <w:r w:rsidR="000F4F58" w:rsidRPr="009179FF">
        <w:rPr>
          <w:rFonts w:ascii="Times New Roman" w:hAnsi="Times New Roman"/>
          <w:szCs w:val="20"/>
          <w:lang w:eastAsia="en-US"/>
        </w:rPr>
        <w:br w:type="page"/>
      </w:r>
      <w:r w:rsidR="000F4F58" w:rsidRPr="007C7120">
        <w:rPr>
          <w:rFonts w:ascii="Times New Roman" w:hAnsi="Times New Roman"/>
          <w:b/>
          <w:szCs w:val="20"/>
          <w:lang w:eastAsia="en-US"/>
        </w:rPr>
        <w:lastRenderedPageBreak/>
        <w:t>Rok IV i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16"/>
        <w:gridCol w:w="372"/>
        <w:gridCol w:w="516"/>
        <w:gridCol w:w="361"/>
        <w:gridCol w:w="350"/>
        <w:gridCol w:w="505"/>
        <w:gridCol w:w="427"/>
        <w:gridCol w:w="1052"/>
        <w:gridCol w:w="954"/>
        <w:gridCol w:w="1250"/>
      </w:tblGrid>
      <w:tr w:rsidR="00BD18BF" w:rsidRPr="007C7120" w:rsidTr="001D4C3A">
        <w:trPr>
          <w:trHeight w:val="204"/>
        </w:trPr>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Nazwa przedmiotu</w:t>
            </w:r>
          </w:p>
        </w:tc>
        <w:tc>
          <w:tcPr>
            <w:tcW w:w="0" w:type="auto"/>
            <w:gridSpan w:val="7"/>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zajęć-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Razem -liczba godzin</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Punkty ECTS</w:t>
            </w:r>
          </w:p>
        </w:tc>
        <w:tc>
          <w:tcPr>
            <w:tcW w:w="0" w:type="auto"/>
            <w:vMerge w:val="restart"/>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Forma zaliczenia</w:t>
            </w:r>
          </w:p>
        </w:tc>
      </w:tr>
      <w:tr w:rsidR="00BD18BF" w:rsidRPr="007C7120" w:rsidTr="001D4C3A">
        <w:trPr>
          <w:trHeight w:val="683"/>
        </w:trPr>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W</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K</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S</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Ć</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r w:rsidRPr="007C7120">
              <w:rPr>
                <w:rFonts w:ascii="Times New Roman" w:hAnsi="Times New Roman"/>
                <w:b/>
                <w:szCs w:val="20"/>
              </w:rPr>
              <w:t>L</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Wr</w:t>
            </w:r>
            <w:proofErr w:type="spellEnd"/>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b/>
                <w:szCs w:val="20"/>
              </w:rPr>
            </w:pPr>
            <w:proofErr w:type="spellStart"/>
            <w:r w:rsidRPr="007C7120">
              <w:rPr>
                <w:rFonts w:ascii="Times New Roman" w:hAnsi="Times New Roman"/>
                <w:b/>
                <w:szCs w:val="20"/>
              </w:rPr>
              <w:t>Pr</w:t>
            </w:r>
            <w:proofErr w:type="spellEnd"/>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vMerge/>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r>
      <w:tr w:rsidR="00BD18BF" w:rsidRPr="007C7120" w:rsidTr="001D4C3A">
        <w:trPr>
          <w:trHeight w:val="57"/>
        </w:trPr>
        <w:tc>
          <w:tcPr>
            <w:tcW w:w="0" w:type="auto"/>
            <w:shd w:val="clear" w:color="auto" w:fill="auto"/>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Etyka zawodu psychologa</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30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w:t>
            </w:r>
          </w:p>
        </w:tc>
      </w:tr>
      <w:tr w:rsidR="00BD18BF" w:rsidRPr="007C7120" w:rsidTr="001D4C3A">
        <w:trPr>
          <w:trHeight w:val="57"/>
        </w:trPr>
        <w:tc>
          <w:tcPr>
            <w:tcW w:w="0" w:type="auto"/>
            <w:shd w:val="clear" w:color="auto" w:fill="auto"/>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Seminarium magisterskie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DF3FB9" w:rsidP="000F4F58">
            <w:pPr>
              <w:spacing w:after="0" w:line="240" w:lineRule="auto"/>
              <w:jc w:val="center"/>
              <w:rPr>
                <w:rFonts w:ascii="Times New Roman" w:hAnsi="Times New Roman"/>
                <w:szCs w:val="20"/>
              </w:rPr>
            </w:pPr>
            <w:r>
              <w:rPr>
                <w:rFonts w:ascii="Times New Roman" w:hAnsi="Times New Roman"/>
                <w:szCs w:val="20"/>
              </w:rPr>
              <w:t>180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DF3FB9" w:rsidP="000F4F58">
            <w:pPr>
              <w:spacing w:after="0" w:line="240" w:lineRule="auto"/>
              <w:jc w:val="center"/>
              <w:rPr>
                <w:rFonts w:ascii="Times New Roman" w:hAnsi="Times New Roman"/>
                <w:szCs w:val="20"/>
              </w:rPr>
            </w:pPr>
            <w:r>
              <w:rPr>
                <w:rFonts w:ascii="Times New Roman" w:hAnsi="Times New Roman"/>
                <w:szCs w:val="20"/>
              </w:rPr>
              <w:t>180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20</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zaliczenie</w:t>
            </w:r>
          </w:p>
        </w:tc>
      </w:tr>
      <w:tr w:rsidR="00BD18BF" w:rsidRPr="007C7120" w:rsidTr="001D4C3A">
        <w:trPr>
          <w:trHeight w:val="57"/>
        </w:trPr>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Przedmioty specjalizacyjne</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lub zaliczenie</w:t>
            </w:r>
          </w:p>
        </w:tc>
      </w:tr>
      <w:tr w:rsidR="00BD18BF" w:rsidRPr="007C7120" w:rsidTr="001D4C3A">
        <w:trPr>
          <w:trHeight w:val="57"/>
        </w:trPr>
        <w:tc>
          <w:tcPr>
            <w:tcW w:w="0" w:type="auto"/>
            <w:shd w:val="clear" w:color="auto" w:fill="auto"/>
            <w:vAlign w:val="center"/>
          </w:tcPr>
          <w:p w:rsidR="00157DD2" w:rsidRPr="007C7120" w:rsidRDefault="00157DD2" w:rsidP="00BD18BF">
            <w:pPr>
              <w:spacing w:after="0" w:line="240" w:lineRule="auto"/>
              <w:jc w:val="center"/>
              <w:rPr>
                <w:rFonts w:ascii="Times New Roman" w:hAnsi="Times New Roman"/>
                <w:szCs w:val="20"/>
              </w:rPr>
            </w:pPr>
            <w:r w:rsidRPr="007C7120">
              <w:rPr>
                <w:rFonts w:ascii="Times New Roman" w:hAnsi="Times New Roman"/>
                <w:szCs w:val="20"/>
              </w:rPr>
              <w:t>Przedmioty fakultatywne, przedmioty ogólnouniwersyteckie</w:t>
            </w:r>
            <w:r w:rsidR="00DF3FB9">
              <w:rPr>
                <w:rFonts w:ascii="Times New Roman" w:hAnsi="Times New Roman"/>
                <w:szCs w:val="20"/>
              </w:rPr>
              <w:t>,</w:t>
            </w:r>
            <w:r w:rsidRPr="007C7120">
              <w:rPr>
                <w:rFonts w:ascii="Times New Roman" w:hAnsi="Times New Roman"/>
                <w:szCs w:val="20"/>
              </w:rPr>
              <w:t xml:space="preserve"> </w:t>
            </w:r>
            <w:r>
              <w:rPr>
                <w:rFonts w:ascii="Times New Roman" w:hAnsi="Times New Roman"/>
                <w:szCs w:val="20"/>
              </w:rPr>
              <w:br/>
            </w:r>
            <w:r w:rsidRPr="007C7120">
              <w:rPr>
                <w:rFonts w:ascii="Times New Roman" w:hAnsi="Times New Roman"/>
                <w:szCs w:val="20"/>
              </w:rPr>
              <w:t>przedmioty specjalizacyjne dodatkowe</w:t>
            </w:r>
            <w:r w:rsidR="00DF3FB9">
              <w:rPr>
                <w:rFonts w:ascii="Times New Roman" w:hAnsi="Times New Roman"/>
                <w:szCs w:val="20"/>
              </w:rPr>
              <w:t xml:space="preserve"> lub </w:t>
            </w:r>
            <w:r w:rsidR="00BD18BF">
              <w:rPr>
                <w:rFonts w:ascii="Times New Roman" w:hAnsi="Times New Roman"/>
                <w:szCs w:val="20"/>
              </w:rPr>
              <w:t xml:space="preserve">podwyższenie </w:t>
            </w:r>
            <w:r w:rsidR="00DF3FB9">
              <w:rPr>
                <w:rFonts w:ascii="Times New Roman" w:hAnsi="Times New Roman"/>
                <w:szCs w:val="20"/>
              </w:rPr>
              <w:t xml:space="preserve"> </w:t>
            </w:r>
            <w:r w:rsidR="00BD18BF">
              <w:rPr>
                <w:rFonts w:ascii="Times New Roman" w:hAnsi="Times New Roman"/>
                <w:szCs w:val="20"/>
              </w:rPr>
              <w:t xml:space="preserve">poziomu </w:t>
            </w:r>
            <w:r w:rsidR="00DF3FB9">
              <w:rPr>
                <w:rFonts w:ascii="Times New Roman" w:hAnsi="Times New Roman"/>
                <w:szCs w:val="20"/>
              </w:rPr>
              <w:t>językow</w:t>
            </w:r>
            <w:r w:rsidR="00BD18BF">
              <w:rPr>
                <w:rFonts w:ascii="Times New Roman" w:hAnsi="Times New Roman"/>
                <w:szCs w:val="20"/>
              </w:rPr>
              <w:t>ego</w:t>
            </w:r>
            <w:r w:rsidR="00DF3FB9">
              <w:rPr>
                <w:rFonts w:ascii="Times New Roman" w:hAnsi="Times New Roman"/>
                <w:szCs w:val="20"/>
              </w:rPr>
              <w:t xml:space="preserve"> </w:t>
            </w:r>
            <w:r w:rsidR="00BD18BF">
              <w:rPr>
                <w:rFonts w:ascii="Times New Roman" w:hAnsi="Times New Roman"/>
                <w:szCs w:val="20"/>
              </w:rPr>
              <w:t>do</w:t>
            </w:r>
            <w:r w:rsidR="00DF3FB9">
              <w:rPr>
                <w:rFonts w:ascii="Times New Roman" w:hAnsi="Times New Roman"/>
                <w:szCs w:val="20"/>
              </w:rPr>
              <w:t xml:space="preserve"> B2+</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4</w:t>
            </w:r>
            <w:r w:rsidR="00DF3FB9">
              <w:rPr>
                <w:rFonts w:ascii="Times New Roman" w:hAnsi="Times New Roman"/>
                <w:szCs w:val="20"/>
              </w:rPr>
              <w:t>8</w:t>
            </w:r>
          </w:p>
        </w:tc>
        <w:tc>
          <w:tcPr>
            <w:tcW w:w="0" w:type="auto"/>
            <w:shd w:val="clear" w:color="auto" w:fill="auto"/>
            <w:vAlign w:val="center"/>
          </w:tcPr>
          <w:p w:rsidR="00157DD2" w:rsidRPr="007C7120" w:rsidRDefault="00157DD2" w:rsidP="000F4F58">
            <w:pPr>
              <w:spacing w:after="0" w:line="240" w:lineRule="auto"/>
              <w:jc w:val="center"/>
              <w:rPr>
                <w:rFonts w:ascii="Times New Roman" w:hAnsi="Times New Roman"/>
                <w:szCs w:val="20"/>
              </w:rPr>
            </w:pPr>
            <w:r w:rsidRPr="007C7120">
              <w:rPr>
                <w:rFonts w:ascii="Times New Roman" w:hAnsi="Times New Roman"/>
                <w:szCs w:val="20"/>
              </w:rPr>
              <w:t>egzamin lub zaliczenie</w:t>
            </w:r>
          </w:p>
        </w:tc>
      </w:tr>
    </w:tbl>
    <w:p w:rsidR="000F4F58" w:rsidRPr="007C7120" w:rsidRDefault="000F4F58" w:rsidP="000F4F58">
      <w:pPr>
        <w:autoSpaceDE w:val="0"/>
        <w:autoSpaceDN w:val="0"/>
        <w:adjustRightInd w:val="0"/>
        <w:spacing w:after="0" w:line="360" w:lineRule="auto"/>
        <w:rPr>
          <w:rFonts w:ascii="Times New Roman" w:hAnsi="Times New Roman"/>
          <w:b/>
          <w:szCs w:val="20"/>
          <w:lang w:eastAsia="en-US"/>
        </w:rPr>
      </w:pPr>
    </w:p>
    <w:p w:rsidR="000F4F58" w:rsidRDefault="000F4F58" w:rsidP="000F4F58">
      <w:pPr>
        <w:autoSpaceDE w:val="0"/>
        <w:autoSpaceDN w:val="0"/>
        <w:adjustRightInd w:val="0"/>
        <w:spacing w:after="0" w:line="360" w:lineRule="auto"/>
        <w:rPr>
          <w:rFonts w:ascii="Times New Roman" w:hAnsi="Times New Roman"/>
          <w:b/>
          <w:szCs w:val="20"/>
          <w:lang w:eastAsia="en-US"/>
        </w:rPr>
      </w:pPr>
    </w:p>
    <w:p w:rsidR="009179FF" w:rsidRDefault="009179FF">
      <w:pPr>
        <w:rPr>
          <w:rFonts w:ascii="Arial" w:hAnsi="Arial" w:cs="Arial"/>
          <w:bCs w:val="0"/>
          <w:sz w:val="22"/>
          <w:szCs w:val="22"/>
        </w:rPr>
      </w:pPr>
      <w:r>
        <w:rPr>
          <w:rFonts w:ascii="Arial" w:hAnsi="Arial" w:cs="Arial"/>
          <w:bCs w:val="0"/>
          <w:sz w:val="22"/>
          <w:szCs w:val="22"/>
        </w:rPr>
        <w:br w:type="page"/>
      </w:r>
    </w:p>
    <w:p w:rsidR="00157DD2" w:rsidRPr="005E6BD7" w:rsidRDefault="00157DD2" w:rsidP="00157DD2">
      <w:pPr>
        <w:spacing w:after="0" w:line="240" w:lineRule="auto"/>
        <w:rPr>
          <w:rFonts w:ascii="Times New Roman" w:hAnsi="Times New Roman"/>
          <w:b/>
          <w:bCs w:val="0"/>
          <w:sz w:val="22"/>
          <w:szCs w:val="22"/>
        </w:rPr>
      </w:pPr>
      <w:r w:rsidRPr="00157DD2">
        <w:rPr>
          <w:rFonts w:ascii="Times New Roman" w:hAnsi="Times New Roman"/>
          <w:b/>
          <w:bCs w:val="0"/>
          <w:sz w:val="22"/>
          <w:szCs w:val="22"/>
        </w:rPr>
        <w:lastRenderedPageBreak/>
        <w:t xml:space="preserve">Szczegółowe zasady </w:t>
      </w:r>
      <w:r w:rsidR="005E6BD7" w:rsidRPr="005E6BD7">
        <w:rPr>
          <w:rFonts w:ascii="Times New Roman" w:hAnsi="Times New Roman"/>
          <w:b/>
          <w:bCs w:val="0"/>
          <w:sz w:val="22"/>
          <w:szCs w:val="22"/>
        </w:rPr>
        <w:t>studiowania</w:t>
      </w:r>
      <w:r w:rsidR="000F164C" w:rsidRPr="005E6BD7">
        <w:rPr>
          <w:rFonts w:ascii="Times New Roman" w:hAnsi="Times New Roman"/>
          <w:b/>
          <w:bCs w:val="0"/>
          <w:sz w:val="22"/>
          <w:szCs w:val="22"/>
        </w:rPr>
        <w:t xml:space="preserve"> </w:t>
      </w:r>
    </w:p>
    <w:p w:rsidR="00F520F6" w:rsidRPr="00616DCF" w:rsidRDefault="00F520F6" w:rsidP="00157DD2">
      <w:pPr>
        <w:spacing w:after="0" w:line="240" w:lineRule="auto"/>
        <w:rPr>
          <w:rFonts w:ascii="Times New Roman" w:hAnsi="Times New Roman"/>
          <w:bCs w:val="0"/>
          <w:sz w:val="22"/>
          <w:szCs w:val="22"/>
        </w:rPr>
      </w:pPr>
    </w:p>
    <w:p w:rsidR="00F520F6" w:rsidRPr="00616DCF" w:rsidRDefault="009179FF"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Na</w:t>
      </w:r>
      <w:r w:rsidR="00F520F6" w:rsidRPr="00616DCF">
        <w:rPr>
          <w:rFonts w:ascii="Times New Roman" w:hAnsi="Times New Roman"/>
          <w:bCs w:val="0"/>
          <w:sz w:val="22"/>
          <w:szCs w:val="22"/>
        </w:rPr>
        <w:t xml:space="preserve"> każdym etapie (rok akademicki) student musi zrealizować minimum 60 ECTS. Od etapu powinny zostać odpięte wszystkie przedmioty, które nie są wymagane do jego zaliczenia. Nadwyżka ECTS </w:t>
      </w:r>
      <w:r w:rsidR="003D705E">
        <w:rPr>
          <w:rFonts w:ascii="Times New Roman" w:hAnsi="Times New Roman"/>
          <w:bCs w:val="0"/>
          <w:sz w:val="22"/>
          <w:szCs w:val="22"/>
        </w:rPr>
        <w:t xml:space="preserve">z przedmiotów podpiętych pod etap </w:t>
      </w:r>
      <w:r w:rsidR="00F520F6" w:rsidRPr="00616DCF">
        <w:rPr>
          <w:rFonts w:ascii="Times New Roman" w:hAnsi="Times New Roman"/>
          <w:bCs w:val="0"/>
          <w:sz w:val="22"/>
          <w:szCs w:val="22"/>
        </w:rPr>
        <w:t xml:space="preserve">nie przechodzi na rok kolejny. </w:t>
      </w:r>
    </w:p>
    <w:p w:rsidR="00157DD2" w:rsidRPr="00616DCF"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Student zobowiązany jest do zaliczenia wszystkich modułów z bloku obligatoryjnego w przewidzianym na to etapie i cyklu kształcenia.</w:t>
      </w:r>
    </w:p>
    <w:p w:rsidR="00157DD2"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 xml:space="preserve">Za zgodą </w:t>
      </w:r>
      <w:r w:rsidR="005E6BD7">
        <w:rPr>
          <w:rFonts w:ascii="Times New Roman" w:hAnsi="Times New Roman"/>
          <w:bCs w:val="0"/>
          <w:sz w:val="22"/>
          <w:szCs w:val="22"/>
        </w:rPr>
        <w:t>D</w:t>
      </w:r>
      <w:r w:rsidRPr="00616DCF">
        <w:rPr>
          <w:rFonts w:ascii="Times New Roman" w:hAnsi="Times New Roman"/>
          <w:bCs w:val="0"/>
          <w:sz w:val="22"/>
          <w:szCs w:val="22"/>
        </w:rPr>
        <w:t>ziekana student może zaliczać wykład obligatoryjny przypisany do wyższego cyklu dydaktycznego niż ten, który aktualnie jest przez niego realizowany. Taki moduł pozostaje podpięty tylko pod program aż do momentu, gdy student zacznie realizować cykl dydaktyczny, do którego ten moduł jest przypisany.</w:t>
      </w:r>
    </w:p>
    <w:p w:rsidR="007D45BA" w:rsidRPr="00616DCF" w:rsidRDefault="007D45BA" w:rsidP="009179FF">
      <w:pPr>
        <w:pStyle w:val="Akapitzlist"/>
        <w:numPr>
          <w:ilvl w:val="0"/>
          <w:numId w:val="1"/>
        </w:numPr>
        <w:spacing w:after="0" w:line="240" w:lineRule="auto"/>
        <w:rPr>
          <w:rFonts w:ascii="Times New Roman" w:hAnsi="Times New Roman"/>
          <w:bCs w:val="0"/>
          <w:sz w:val="22"/>
          <w:szCs w:val="22"/>
        </w:rPr>
      </w:pPr>
      <w:r>
        <w:rPr>
          <w:rFonts w:ascii="Times New Roman" w:hAnsi="Times New Roman"/>
          <w:bCs w:val="0"/>
          <w:sz w:val="22"/>
          <w:szCs w:val="22"/>
        </w:rPr>
        <w:t xml:space="preserve">Studenci stacjonarni mają obowiązek zaliczyć 3 semestry zajęć </w:t>
      </w:r>
      <w:r w:rsidRPr="00CF0110">
        <w:rPr>
          <w:rFonts w:ascii="Times New Roman" w:hAnsi="Times New Roman"/>
          <w:b/>
          <w:bCs w:val="0"/>
          <w:sz w:val="22"/>
          <w:szCs w:val="22"/>
        </w:rPr>
        <w:t>WF</w:t>
      </w:r>
      <w:r>
        <w:rPr>
          <w:rFonts w:ascii="Times New Roman" w:hAnsi="Times New Roman"/>
          <w:bCs w:val="0"/>
          <w:sz w:val="22"/>
          <w:szCs w:val="22"/>
        </w:rPr>
        <w:t xml:space="preserve"> do końca III roku.</w:t>
      </w:r>
    </w:p>
    <w:p w:rsidR="00157DD2" w:rsidRPr="00616DCF"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 xml:space="preserve">W ciągu 5 lat studiów student zobowiązany jest do realizacji </w:t>
      </w:r>
      <w:r w:rsidRPr="00CF0110">
        <w:rPr>
          <w:rFonts w:ascii="Times New Roman" w:hAnsi="Times New Roman"/>
          <w:b/>
          <w:bCs w:val="0"/>
          <w:sz w:val="22"/>
          <w:szCs w:val="22"/>
        </w:rPr>
        <w:t>przedmiotów fakultatywnych</w:t>
      </w:r>
      <w:r w:rsidR="005D7C0A">
        <w:rPr>
          <w:rFonts w:ascii="Times New Roman" w:hAnsi="Times New Roman"/>
          <w:bCs w:val="0"/>
          <w:sz w:val="22"/>
          <w:szCs w:val="22"/>
        </w:rPr>
        <w:t xml:space="preserve"> (przedmioty nieobowiązkowe realizowane na kierunku Psychologia)</w:t>
      </w:r>
      <w:r w:rsidR="005E6BD7">
        <w:rPr>
          <w:rFonts w:ascii="Times New Roman" w:hAnsi="Times New Roman"/>
          <w:bCs w:val="0"/>
          <w:sz w:val="22"/>
          <w:szCs w:val="22"/>
        </w:rPr>
        <w:t xml:space="preserve"> </w:t>
      </w:r>
      <w:r w:rsidR="005D7C0A">
        <w:rPr>
          <w:rFonts w:ascii="Times New Roman" w:hAnsi="Times New Roman"/>
          <w:bCs w:val="0"/>
          <w:sz w:val="22"/>
          <w:szCs w:val="22"/>
        </w:rPr>
        <w:t xml:space="preserve">w takiej liczbie, aby na koniec studiów uzyskać min. 300 ECTS. </w:t>
      </w:r>
      <w:r w:rsidR="009138F8">
        <w:rPr>
          <w:rFonts w:ascii="Times New Roman" w:hAnsi="Times New Roman"/>
          <w:bCs w:val="0"/>
          <w:sz w:val="22"/>
          <w:szCs w:val="22"/>
        </w:rPr>
        <w:t xml:space="preserve">Oferujemy dwa rodzaje zajęć fakultatywnych: </w:t>
      </w:r>
      <w:proofErr w:type="spellStart"/>
      <w:r w:rsidR="005D7C0A">
        <w:rPr>
          <w:rFonts w:ascii="Times New Roman" w:hAnsi="Times New Roman"/>
          <w:bCs w:val="0"/>
          <w:sz w:val="22"/>
          <w:szCs w:val="22"/>
        </w:rPr>
        <w:t>ogólnoakademickie</w:t>
      </w:r>
      <w:proofErr w:type="spellEnd"/>
      <w:r w:rsidR="005D7C0A">
        <w:rPr>
          <w:rFonts w:ascii="Times New Roman" w:hAnsi="Times New Roman"/>
          <w:bCs w:val="0"/>
          <w:sz w:val="22"/>
          <w:szCs w:val="22"/>
        </w:rPr>
        <w:t xml:space="preserve"> </w:t>
      </w:r>
      <w:r w:rsidR="009138F8">
        <w:rPr>
          <w:rFonts w:ascii="Times New Roman" w:hAnsi="Times New Roman"/>
          <w:bCs w:val="0"/>
          <w:sz w:val="22"/>
          <w:szCs w:val="22"/>
        </w:rPr>
        <w:t>i</w:t>
      </w:r>
      <w:r w:rsidR="005D7C0A">
        <w:rPr>
          <w:rFonts w:ascii="Times New Roman" w:hAnsi="Times New Roman"/>
          <w:bCs w:val="0"/>
          <w:sz w:val="22"/>
          <w:szCs w:val="22"/>
        </w:rPr>
        <w:t xml:space="preserve"> </w:t>
      </w:r>
      <w:r w:rsidR="009138F8">
        <w:rPr>
          <w:rFonts w:ascii="Times New Roman" w:hAnsi="Times New Roman"/>
          <w:bCs w:val="0"/>
          <w:sz w:val="22"/>
          <w:szCs w:val="22"/>
        </w:rPr>
        <w:t>stosowane</w:t>
      </w:r>
      <w:r w:rsidR="005D7C0A">
        <w:rPr>
          <w:rFonts w:ascii="Times New Roman" w:hAnsi="Times New Roman"/>
          <w:bCs w:val="0"/>
          <w:sz w:val="22"/>
          <w:szCs w:val="22"/>
        </w:rPr>
        <w:t xml:space="preserve">. </w:t>
      </w:r>
    </w:p>
    <w:p w:rsidR="00157DD2" w:rsidRPr="00616DCF"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 xml:space="preserve">Na czwartym i piątym roku studiów student zobowiązany jest do realizacji minimum 48 ECTS z </w:t>
      </w:r>
      <w:r w:rsidRPr="00CF0110">
        <w:rPr>
          <w:rFonts w:ascii="Times New Roman" w:hAnsi="Times New Roman"/>
          <w:b/>
          <w:bCs w:val="0"/>
          <w:sz w:val="22"/>
          <w:szCs w:val="22"/>
        </w:rPr>
        <w:t>przedmiotów specjalizacyjnych</w:t>
      </w:r>
      <w:r w:rsidRPr="00616DCF">
        <w:rPr>
          <w:rFonts w:ascii="Times New Roman" w:hAnsi="Times New Roman"/>
          <w:bCs w:val="0"/>
          <w:sz w:val="22"/>
          <w:szCs w:val="22"/>
        </w:rPr>
        <w:t xml:space="preserve">. Obowiązek ten może być realizowany poprzez zaliczanie określonego modułu specjalizacyjnego, bądź też poprzez zaliczenie przedmiotów należących do różnych modułów specjalizacyjnych. W tym drugim przypadku student zalicza tzw. specjalizację ogólną. Zaliczenie specjalizacji ogólnej zatwierdza Dziekan. Podstawę do tego stanowi podanie studenta wyszczególniające zaliczone przez niego kursy specjalizacyjne. Ocenę ze specjalizacji ogólnej stanowi średnia </w:t>
      </w:r>
      <w:r w:rsidR="00F520F6" w:rsidRPr="00616DCF">
        <w:rPr>
          <w:rFonts w:ascii="Times New Roman" w:hAnsi="Times New Roman"/>
          <w:bCs w:val="0"/>
          <w:sz w:val="22"/>
          <w:szCs w:val="22"/>
        </w:rPr>
        <w:t>a</w:t>
      </w:r>
      <w:r w:rsidRPr="00616DCF">
        <w:rPr>
          <w:rFonts w:ascii="Times New Roman" w:hAnsi="Times New Roman"/>
          <w:bCs w:val="0"/>
          <w:sz w:val="22"/>
          <w:szCs w:val="22"/>
        </w:rPr>
        <w:t>rytmetyczna ocen ze wszystkich zaliczonych przedmiotów. Student ma swobodę w decydowaniu jakie zajęcia specjalizacyjne zalicza.</w:t>
      </w:r>
    </w:p>
    <w:p w:rsidR="00157DD2" w:rsidRPr="00616DCF" w:rsidRDefault="003D705E"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 xml:space="preserve">W ciągu 5 lat studiów student jest zobowiązany do zaliczenia </w:t>
      </w:r>
      <w:r>
        <w:rPr>
          <w:rFonts w:ascii="Times New Roman" w:hAnsi="Times New Roman"/>
          <w:bCs w:val="0"/>
          <w:sz w:val="22"/>
          <w:szCs w:val="22"/>
        </w:rPr>
        <w:t>1</w:t>
      </w:r>
      <w:r w:rsidR="00A74B9D">
        <w:rPr>
          <w:rFonts w:ascii="Times New Roman" w:hAnsi="Times New Roman"/>
          <w:bCs w:val="0"/>
          <w:sz w:val="22"/>
          <w:szCs w:val="22"/>
        </w:rPr>
        <w:t>5</w:t>
      </w:r>
      <w:r>
        <w:rPr>
          <w:rFonts w:ascii="Times New Roman" w:hAnsi="Times New Roman"/>
          <w:bCs w:val="0"/>
          <w:sz w:val="22"/>
          <w:szCs w:val="22"/>
        </w:rPr>
        <w:t xml:space="preserve"> ECTS</w:t>
      </w:r>
      <w:r w:rsidRPr="00616DCF">
        <w:rPr>
          <w:rFonts w:ascii="Times New Roman" w:hAnsi="Times New Roman"/>
          <w:bCs w:val="0"/>
          <w:sz w:val="22"/>
          <w:szCs w:val="22"/>
        </w:rPr>
        <w:t xml:space="preserve"> z </w:t>
      </w:r>
      <w:r w:rsidRPr="00CF0110">
        <w:rPr>
          <w:rFonts w:ascii="Times New Roman" w:hAnsi="Times New Roman"/>
          <w:b/>
          <w:bCs w:val="0"/>
          <w:sz w:val="22"/>
          <w:szCs w:val="22"/>
        </w:rPr>
        <w:t>przedmiotów ogólnouniwersyteckich</w:t>
      </w:r>
      <w:r>
        <w:rPr>
          <w:rFonts w:ascii="Times New Roman" w:hAnsi="Times New Roman"/>
          <w:bCs w:val="0"/>
          <w:sz w:val="22"/>
          <w:szCs w:val="22"/>
        </w:rPr>
        <w:t xml:space="preserve"> (innych, niż psychologiczne)</w:t>
      </w:r>
      <w:r w:rsidR="009E614A">
        <w:rPr>
          <w:rFonts w:ascii="Times New Roman" w:hAnsi="Times New Roman"/>
          <w:bCs w:val="0"/>
          <w:sz w:val="22"/>
          <w:szCs w:val="22"/>
        </w:rPr>
        <w:t xml:space="preserve">, w tym </w:t>
      </w:r>
      <w:r w:rsidR="009E614A" w:rsidRPr="00C65B28">
        <w:rPr>
          <w:rFonts w:ascii="Times New Roman" w:hAnsi="Times New Roman"/>
          <w:bCs w:val="0"/>
          <w:sz w:val="22"/>
          <w:szCs w:val="22"/>
        </w:rPr>
        <w:t>minimum 5 ECTS z przedmiotów z zakresu nauk humanistycznych</w:t>
      </w:r>
      <w:r w:rsidRPr="00616DCF">
        <w:rPr>
          <w:rFonts w:ascii="Times New Roman" w:hAnsi="Times New Roman"/>
          <w:bCs w:val="0"/>
          <w:sz w:val="22"/>
          <w:szCs w:val="22"/>
        </w:rPr>
        <w:t xml:space="preserve">. </w:t>
      </w:r>
      <w:r w:rsidR="00C65B28">
        <w:rPr>
          <w:rFonts w:ascii="Times New Roman" w:hAnsi="Times New Roman"/>
          <w:bCs w:val="0"/>
          <w:sz w:val="22"/>
          <w:szCs w:val="22"/>
        </w:rPr>
        <w:t xml:space="preserve">Pula ta obejmuje </w:t>
      </w:r>
      <w:r w:rsidR="006525A2">
        <w:rPr>
          <w:rFonts w:ascii="Times New Roman" w:hAnsi="Times New Roman"/>
          <w:bCs w:val="0"/>
          <w:sz w:val="22"/>
          <w:szCs w:val="22"/>
        </w:rPr>
        <w:t xml:space="preserve">także </w:t>
      </w:r>
      <w:r w:rsidR="00C65B28" w:rsidRPr="00C65B28">
        <w:rPr>
          <w:rFonts w:ascii="Times New Roman" w:hAnsi="Times New Roman"/>
          <w:bCs w:val="0"/>
          <w:sz w:val="22"/>
          <w:szCs w:val="22"/>
        </w:rPr>
        <w:t xml:space="preserve">obowiązkowe </w:t>
      </w:r>
      <w:r w:rsidR="00A74B9D" w:rsidRPr="00C65B28">
        <w:rPr>
          <w:rFonts w:ascii="Times New Roman" w:hAnsi="Times New Roman"/>
          <w:bCs w:val="0"/>
          <w:sz w:val="22"/>
          <w:szCs w:val="22"/>
        </w:rPr>
        <w:t>kursy z BHP i POWI</w:t>
      </w:r>
      <w:r w:rsidRPr="00C65B28">
        <w:rPr>
          <w:rFonts w:ascii="Times New Roman" w:hAnsi="Times New Roman"/>
          <w:bCs w:val="0"/>
          <w:sz w:val="22"/>
          <w:szCs w:val="22"/>
        </w:rPr>
        <w:t>.</w:t>
      </w:r>
      <w:r w:rsidRPr="00616DCF">
        <w:rPr>
          <w:rFonts w:ascii="Times New Roman" w:hAnsi="Times New Roman"/>
          <w:bCs w:val="0"/>
          <w:sz w:val="22"/>
          <w:szCs w:val="22"/>
        </w:rPr>
        <w:t xml:space="preserve"> </w:t>
      </w:r>
      <w:r>
        <w:rPr>
          <w:rFonts w:ascii="Times New Roman" w:hAnsi="Times New Roman"/>
          <w:bCs w:val="0"/>
          <w:sz w:val="22"/>
          <w:szCs w:val="22"/>
        </w:rPr>
        <w:t>Do programu studiów zostaną włączone zajęcia ogólnouniwersyteckie oraz zajęcia uznane dające łącznie najwyżej 40 ECTS.</w:t>
      </w:r>
    </w:p>
    <w:p w:rsidR="00157DD2" w:rsidRPr="00616DCF"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Jako przedmiot ogólnouniwersytecki może zostać uznany lektorat z języka obcego, innego niż ten, z którego student zamierza zdawać egzamin certyfikujący. Doliczenie lektoratu z drugiego języka obcego do puli</w:t>
      </w:r>
      <w:r w:rsidR="00F520F6" w:rsidRPr="00616DCF">
        <w:rPr>
          <w:rFonts w:ascii="Times New Roman" w:hAnsi="Times New Roman"/>
          <w:bCs w:val="0"/>
          <w:sz w:val="22"/>
          <w:szCs w:val="22"/>
        </w:rPr>
        <w:t xml:space="preserve"> </w:t>
      </w:r>
      <w:r w:rsidRPr="00616DCF">
        <w:rPr>
          <w:rFonts w:ascii="Times New Roman" w:hAnsi="Times New Roman"/>
          <w:bCs w:val="0"/>
          <w:sz w:val="22"/>
          <w:szCs w:val="22"/>
        </w:rPr>
        <w:t>przedmiotów ogólnouniwersyteckich odbywa się wyłącznie po zdaniu przez studenta egzaminu certyfikacyjnego z głównego języka obcego. Maksymalna liczba uznanych w ten sposób punktów ECTS wynosi 4.</w:t>
      </w:r>
    </w:p>
    <w:p w:rsidR="00157DD2" w:rsidRDefault="00157DD2" w:rsidP="009179FF">
      <w:pPr>
        <w:pStyle w:val="Akapitzlist"/>
        <w:numPr>
          <w:ilvl w:val="0"/>
          <w:numId w:val="1"/>
        </w:numPr>
        <w:spacing w:after="0" w:line="240" w:lineRule="auto"/>
        <w:rPr>
          <w:rFonts w:ascii="Times New Roman" w:hAnsi="Times New Roman"/>
          <w:bCs w:val="0"/>
          <w:sz w:val="22"/>
          <w:szCs w:val="22"/>
        </w:rPr>
      </w:pPr>
      <w:r w:rsidRPr="00616DCF">
        <w:rPr>
          <w:rFonts w:ascii="Times New Roman" w:hAnsi="Times New Roman"/>
          <w:bCs w:val="0"/>
          <w:sz w:val="22"/>
          <w:szCs w:val="22"/>
        </w:rPr>
        <w:t>Na czwartym i piątym roku studiów student zobowiązany jest do zaliczenia czterech semestrów seminarium magisterskiego. Pierwsze trzy semestry zaliczane są na „</w:t>
      </w:r>
      <w:proofErr w:type="spellStart"/>
      <w:r w:rsidRPr="00616DCF">
        <w:rPr>
          <w:rFonts w:ascii="Times New Roman" w:hAnsi="Times New Roman"/>
          <w:bCs w:val="0"/>
          <w:sz w:val="22"/>
          <w:szCs w:val="22"/>
        </w:rPr>
        <w:t>zal</w:t>
      </w:r>
      <w:proofErr w:type="spellEnd"/>
      <w:r w:rsidRPr="00616DCF">
        <w:rPr>
          <w:rFonts w:ascii="Times New Roman" w:hAnsi="Times New Roman"/>
          <w:bCs w:val="0"/>
          <w:sz w:val="22"/>
          <w:szCs w:val="22"/>
        </w:rPr>
        <w:t>”, realizacja ostatniego związana jest z wystawieniem oceny.</w:t>
      </w:r>
    </w:p>
    <w:p w:rsidR="00AE6E68" w:rsidRDefault="008E32B4" w:rsidP="009179FF">
      <w:pPr>
        <w:pStyle w:val="Akapitzlist"/>
        <w:numPr>
          <w:ilvl w:val="0"/>
          <w:numId w:val="1"/>
        </w:numPr>
        <w:spacing w:after="0" w:line="240" w:lineRule="auto"/>
        <w:rPr>
          <w:rFonts w:ascii="Times New Roman" w:hAnsi="Times New Roman"/>
          <w:bCs w:val="0"/>
          <w:sz w:val="22"/>
          <w:szCs w:val="22"/>
        </w:rPr>
      </w:pPr>
      <w:r>
        <w:rPr>
          <w:rFonts w:ascii="Times New Roman" w:hAnsi="Times New Roman"/>
          <w:bCs w:val="0"/>
          <w:sz w:val="22"/>
          <w:szCs w:val="22"/>
        </w:rPr>
        <w:t xml:space="preserve">Do końca III roku student jest zobowiązany do zaliczenia min. </w:t>
      </w:r>
      <w:r w:rsidR="009138F8">
        <w:rPr>
          <w:rFonts w:ascii="Times New Roman" w:hAnsi="Times New Roman"/>
          <w:bCs w:val="0"/>
          <w:sz w:val="22"/>
          <w:szCs w:val="22"/>
        </w:rPr>
        <w:t>120</w:t>
      </w:r>
      <w:r>
        <w:rPr>
          <w:rFonts w:ascii="Times New Roman" w:hAnsi="Times New Roman"/>
          <w:bCs w:val="0"/>
          <w:sz w:val="22"/>
          <w:szCs w:val="22"/>
        </w:rPr>
        <w:t xml:space="preserve">h lektoratów z dowolnego </w:t>
      </w:r>
      <w:r w:rsidRPr="008E0303">
        <w:rPr>
          <w:rFonts w:ascii="Times New Roman" w:hAnsi="Times New Roman"/>
          <w:b/>
          <w:bCs w:val="0"/>
          <w:sz w:val="22"/>
          <w:szCs w:val="22"/>
        </w:rPr>
        <w:t>języka obcego</w:t>
      </w:r>
      <w:r>
        <w:rPr>
          <w:rFonts w:ascii="Times New Roman" w:hAnsi="Times New Roman"/>
          <w:b/>
          <w:bCs w:val="0"/>
          <w:sz w:val="22"/>
          <w:szCs w:val="22"/>
        </w:rPr>
        <w:t xml:space="preserve"> </w:t>
      </w:r>
      <w:r>
        <w:rPr>
          <w:rFonts w:ascii="Times New Roman" w:hAnsi="Times New Roman"/>
          <w:bCs w:val="0"/>
          <w:sz w:val="22"/>
          <w:szCs w:val="22"/>
        </w:rPr>
        <w:t xml:space="preserve">oraz </w:t>
      </w:r>
      <w:r w:rsidR="00AE6E68">
        <w:rPr>
          <w:rFonts w:ascii="Times New Roman" w:hAnsi="Times New Roman"/>
          <w:bCs w:val="0"/>
          <w:sz w:val="22"/>
          <w:szCs w:val="22"/>
        </w:rPr>
        <w:t xml:space="preserve">do zaliczenia egzaminu na poziomie min. B2. Do końca V roku student zobowiązany jest do podwyższenia poziomu z języka obcego na </w:t>
      </w:r>
      <w:r w:rsidR="0090515C">
        <w:rPr>
          <w:rFonts w:ascii="Times New Roman" w:hAnsi="Times New Roman"/>
          <w:bCs w:val="0"/>
          <w:sz w:val="22"/>
          <w:szCs w:val="22"/>
        </w:rPr>
        <w:t xml:space="preserve">jeden z </w:t>
      </w:r>
      <w:r w:rsidR="00AE6E68">
        <w:rPr>
          <w:rFonts w:ascii="Times New Roman" w:hAnsi="Times New Roman"/>
          <w:bCs w:val="0"/>
          <w:sz w:val="22"/>
          <w:szCs w:val="22"/>
        </w:rPr>
        <w:t>trz</w:t>
      </w:r>
      <w:r w:rsidR="0090515C">
        <w:rPr>
          <w:rFonts w:ascii="Times New Roman" w:hAnsi="Times New Roman"/>
          <w:bCs w:val="0"/>
          <w:sz w:val="22"/>
          <w:szCs w:val="22"/>
        </w:rPr>
        <w:t>ech</w:t>
      </w:r>
      <w:r w:rsidR="00AE6E68">
        <w:rPr>
          <w:rFonts w:ascii="Times New Roman" w:hAnsi="Times New Roman"/>
          <w:bCs w:val="0"/>
          <w:sz w:val="22"/>
          <w:szCs w:val="22"/>
        </w:rPr>
        <w:t xml:space="preserve"> sposob</w:t>
      </w:r>
      <w:r w:rsidR="0090515C">
        <w:rPr>
          <w:rFonts w:ascii="Times New Roman" w:hAnsi="Times New Roman"/>
          <w:bCs w:val="0"/>
          <w:sz w:val="22"/>
          <w:szCs w:val="22"/>
        </w:rPr>
        <w:t>ów</w:t>
      </w:r>
      <w:r w:rsidR="00AE6E68">
        <w:rPr>
          <w:rFonts w:ascii="Times New Roman" w:hAnsi="Times New Roman"/>
          <w:bCs w:val="0"/>
          <w:sz w:val="22"/>
          <w:szCs w:val="22"/>
        </w:rPr>
        <w:t>: a) zdać egzamin na poziomie wyższym niż B2; b) zaliczyć na ocenę min. 60h lektorat</w:t>
      </w:r>
      <w:r w:rsidR="009138F8">
        <w:rPr>
          <w:rFonts w:ascii="Times New Roman" w:hAnsi="Times New Roman"/>
          <w:bCs w:val="0"/>
          <w:sz w:val="22"/>
          <w:szCs w:val="22"/>
        </w:rPr>
        <w:t>u</w:t>
      </w:r>
      <w:r w:rsidR="00AE6E68">
        <w:rPr>
          <w:rFonts w:ascii="Times New Roman" w:hAnsi="Times New Roman"/>
          <w:bCs w:val="0"/>
          <w:sz w:val="22"/>
          <w:szCs w:val="22"/>
        </w:rPr>
        <w:t xml:space="preserve"> na poziomie wyższym niż B2 z tego samego języka, co egzamin B2; c) zaliczyć na ocenę kurs specjalizacyjny (min. 30h, ćwiczenia lub seminarium) z psychologii stosowanej realizowany w tym samym języku, co egzamin B2.</w:t>
      </w:r>
    </w:p>
    <w:p w:rsidR="000F164C" w:rsidRPr="00616DCF" w:rsidRDefault="000F164C" w:rsidP="009179FF">
      <w:pPr>
        <w:pStyle w:val="Akapitzlist"/>
        <w:numPr>
          <w:ilvl w:val="0"/>
          <w:numId w:val="1"/>
        </w:numPr>
        <w:spacing w:after="0" w:line="240" w:lineRule="auto"/>
        <w:rPr>
          <w:rFonts w:ascii="Times New Roman" w:hAnsi="Times New Roman"/>
          <w:bCs w:val="0"/>
          <w:sz w:val="22"/>
          <w:szCs w:val="22"/>
        </w:rPr>
      </w:pPr>
      <w:r>
        <w:rPr>
          <w:rFonts w:ascii="Times New Roman" w:hAnsi="Times New Roman"/>
          <w:bCs w:val="0"/>
          <w:sz w:val="22"/>
          <w:szCs w:val="22"/>
        </w:rPr>
        <w:t xml:space="preserve">W kwestiach spornych </w:t>
      </w:r>
      <w:r w:rsidR="005E6BD7">
        <w:rPr>
          <w:rFonts w:ascii="Times New Roman" w:hAnsi="Times New Roman"/>
          <w:bCs w:val="0"/>
          <w:sz w:val="22"/>
          <w:szCs w:val="22"/>
        </w:rPr>
        <w:t>decydujące są</w:t>
      </w:r>
      <w:r>
        <w:rPr>
          <w:rFonts w:ascii="Times New Roman" w:hAnsi="Times New Roman"/>
          <w:bCs w:val="0"/>
          <w:sz w:val="22"/>
          <w:szCs w:val="22"/>
        </w:rPr>
        <w:t xml:space="preserve"> zapisy</w:t>
      </w:r>
      <w:r w:rsidR="005E6BD7">
        <w:rPr>
          <w:rFonts w:ascii="Times New Roman" w:hAnsi="Times New Roman"/>
          <w:bCs w:val="0"/>
          <w:sz w:val="22"/>
          <w:szCs w:val="22"/>
        </w:rPr>
        <w:t xml:space="preserve"> następujących dokumentów</w:t>
      </w:r>
      <w:r>
        <w:rPr>
          <w:rFonts w:ascii="Times New Roman" w:hAnsi="Times New Roman"/>
          <w:bCs w:val="0"/>
          <w:sz w:val="22"/>
          <w:szCs w:val="22"/>
        </w:rPr>
        <w:t>:</w:t>
      </w:r>
      <w:r>
        <w:rPr>
          <w:rFonts w:ascii="Times New Roman" w:hAnsi="Times New Roman"/>
          <w:bCs w:val="0"/>
          <w:sz w:val="22"/>
          <w:szCs w:val="22"/>
        </w:rPr>
        <w:br/>
        <w:t>a) Programu studiów</w:t>
      </w:r>
      <w:r>
        <w:rPr>
          <w:rFonts w:ascii="Times New Roman" w:hAnsi="Times New Roman"/>
          <w:bCs w:val="0"/>
          <w:sz w:val="22"/>
          <w:szCs w:val="22"/>
        </w:rPr>
        <w:br/>
        <w:t>b) Regulaminu studiów na UW</w:t>
      </w:r>
      <w:r>
        <w:rPr>
          <w:rFonts w:ascii="Times New Roman" w:hAnsi="Times New Roman"/>
          <w:bCs w:val="0"/>
          <w:sz w:val="22"/>
          <w:szCs w:val="22"/>
        </w:rPr>
        <w:br/>
        <w:t xml:space="preserve">c) Uchwały Rady Wydziału Psychologii </w:t>
      </w:r>
      <w:r w:rsidR="00145D5B">
        <w:rPr>
          <w:rFonts w:ascii="Times New Roman" w:hAnsi="Times New Roman"/>
          <w:bCs w:val="0"/>
          <w:sz w:val="22"/>
          <w:szCs w:val="22"/>
        </w:rPr>
        <w:t xml:space="preserve">dot. </w:t>
      </w:r>
      <w:r>
        <w:rPr>
          <w:rFonts w:ascii="Times New Roman" w:hAnsi="Times New Roman"/>
          <w:bCs w:val="0"/>
          <w:sz w:val="22"/>
          <w:szCs w:val="22"/>
        </w:rPr>
        <w:t>szczegółow</w:t>
      </w:r>
      <w:r w:rsidR="00145D5B">
        <w:rPr>
          <w:rFonts w:ascii="Times New Roman" w:hAnsi="Times New Roman"/>
          <w:bCs w:val="0"/>
          <w:sz w:val="22"/>
          <w:szCs w:val="22"/>
        </w:rPr>
        <w:t>ych</w:t>
      </w:r>
      <w:r>
        <w:rPr>
          <w:rFonts w:ascii="Times New Roman" w:hAnsi="Times New Roman"/>
          <w:bCs w:val="0"/>
          <w:sz w:val="22"/>
          <w:szCs w:val="22"/>
        </w:rPr>
        <w:t xml:space="preserve"> zasad</w:t>
      </w:r>
      <w:r w:rsidR="00145D5B">
        <w:rPr>
          <w:rFonts w:ascii="Times New Roman" w:hAnsi="Times New Roman"/>
          <w:bCs w:val="0"/>
          <w:sz w:val="22"/>
          <w:szCs w:val="22"/>
        </w:rPr>
        <w:t xml:space="preserve"> studiowania</w:t>
      </w:r>
      <w:r w:rsidR="0090515C">
        <w:rPr>
          <w:rFonts w:ascii="Times New Roman" w:hAnsi="Times New Roman"/>
          <w:bCs w:val="0"/>
          <w:sz w:val="22"/>
          <w:szCs w:val="22"/>
        </w:rPr>
        <w:t xml:space="preserve"> </w:t>
      </w:r>
      <w:r>
        <w:rPr>
          <w:rFonts w:ascii="Times New Roman" w:hAnsi="Times New Roman"/>
          <w:bCs w:val="0"/>
          <w:sz w:val="22"/>
          <w:szCs w:val="22"/>
        </w:rPr>
        <w:br/>
        <w:t xml:space="preserve">d) Zarządzenia Dziekana Wydziału Psychologii </w:t>
      </w:r>
      <w:r w:rsidR="00145D5B">
        <w:rPr>
          <w:rFonts w:ascii="Times New Roman" w:hAnsi="Times New Roman"/>
          <w:bCs w:val="0"/>
          <w:sz w:val="22"/>
          <w:szCs w:val="22"/>
        </w:rPr>
        <w:t xml:space="preserve">dot. </w:t>
      </w:r>
      <w:r>
        <w:rPr>
          <w:rFonts w:ascii="Times New Roman" w:hAnsi="Times New Roman"/>
          <w:bCs w:val="0"/>
          <w:sz w:val="22"/>
          <w:szCs w:val="22"/>
        </w:rPr>
        <w:t>szczegółow</w:t>
      </w:r>
      <w:r w:rsidR="00145D5B">
        <w:rPr>
          <w:rFonts w:ascii="Times New Roman" w:hAnsi="Times New Roman"/>
          <w:bCs w:val="0"/>
          <w:sz w:val="22"/>
          <w:szCs w:val="22"/>
        </w:rPr>
        <w:t>ych</w:t>
      </w:r>
      <w:r>
        <w:rPr>
          <w:rFonts w:ascii="Times New Roman" w:hAnsi="Times New Roman"/>
          <w:bCs w:val="0"/>
          <w:sz w:val="22"/>
          <w:szCs w:val="22"/>
        </w:rPr>
        <w:t xml:space="preserve"> zasad</w:t>
      </w:r>
      <w:r w:rsidR="00145D5B">
        <w:rPr>
          <w:rFonts w:ascii="Times New Roman" w:hAnsi="Times New Roman"/>
          <w:bCs w:val="0"/>
          <w:sz w:val="22"/>
          <w:szCs w:val="22"/>
        </w:rPr>
        <w:t xml:space="preserve"> studiowania</w:t>
      </w:r>
      <w:r w:rsidR="0090515C">
        <w:rPr>
          <w:rFonts w:ascii="Times New Roman" w:hAnsi="Times New Roman"/>
          <w:bCs w:val="0"/>
          <w:sz w:val="22"/>
          <w:szCs w:val="22"/>
        </w:rPr>
        <w:t xml:space="preserve"> </w:t>
      </w:r>
    </w:p>
    <w:p w:rsidR="00157DD2" w:rsidRPr="00157DD2" w:rsidRDefault="00157DD2" w:rsidP="00157DD2">
      <w:pPr>
        <w:spacing w:after="0" w:line="240" w:lineRule="auto"/>
        <w:rPr>
          <w:rFonts w:ascii="Times New Roman" w:hAnsi="Times New Roman"/>
          <w:bCs w:val="0"/>
          <w:sz w:val="30"/>
          <w:szCs w:val="30"/>
        </w:rPr>
      </w:pPr>
    </w:p>
    <w:p w:rsidR="00044FF0" w:rsidRPr="00616DCF" w:rsidRDefault="008356AD" w:rsidP="000F4F58">
      <w:pPr>
        <w:spacing w:after="0"/>
        <w:rPr>
          <w:rFonts w:ascii="Times New Roman" w:hAnsi="Times New Roman"/>
        </w:rPr>
      </w:pPr>
    </w:p>
    <w:sectPr w:rsidR="00044FF0" w:rsidRPr="00616DCF" w:rsidSect="009179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2DA2"/>
    <w:multiLevelType w:val="hybridMultilevel"/>
    <w:tmpl w:val="93CEE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E00296D"/>
    <w:multiLevelType w:val="hybridMultilevel"/>
    <w:tmpl w:val="AA6A5428"/>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0AC1CB5"/>
    <w:multiLevelType w:val="hybridMultilevel"/>
    <w:tmpl w:val="5AEC9E2A"/>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00"/>
  <w:displayHorizontalDrawingGridEvery w:val="2"/>
  <w:characterSpacingControl w:val="doNotCompress"/>
  <w:compat/>
  <w:rsids>
    <w:rsidRoot w:val="000F4F58"/>
    <w:rsid w:val="0007490B"/>
    <w:rsid w:val="000F164C"/>
    <w:rsid w:val="000F4F58"/>
    <w:rsid w:val="00126078"/>
    <w:rsid w:val="001357D7"/>
    <w:rsid w:val="00145D5B"/>
    <w:rsid w:val="00157DD2"/>
    <w:rsid w:val="001A0E53"/>
    <w:rsid w:val="001A3460"/>
    <w:rsid w:val="002A2BB0"/>
    <w:rsid w:val="002B3F85"/>
    <w:rsid w:val="003D705E"/>
    <w:rsid w:val="00417BB9"/>
    <w:rsid w:val="00420386"/>
    <w:rsid w:val="004560CB"/>
    <w:rsid w:val="004C75C8"/>
    <w:rsid w:val="004D5F72"/>
    <w:rsid w:val="00562D0E"/>
    <w:rsid w:val="005918B5"/>
    <w:rsid w:val="00597A7A"/>
    <w:rsid w:val="005D7C0A"/>
    <w:rsid w:val="005E6BD7"/>
    <w:rsid w:val="006000E6"/>
    <w:rsid w:val="00616DCF"/>
    <w:rsid w:val="00647694"/>
    <w:rsid w:val="006525A2"/>
    <w:rsid w:val="006A2A59"/>
    <w:rsid w:val="0070143C"/>
    <w:rsid w:val="00740885"/>
    <w:rsid w:val="007C1F6F"/>
    <w:rsid w:val="007D45BA"/>
    <w:rsid w:val="008356AD"/>
    <w:rsid w:val="008E32B4"/>
    <w:rsid w:val="008F4362"/>
    <w:rsid w:val="0090515C"/>
    <w:rsid w:val="009138F8"/>
    <w:rsid w:val="009179FF"/>
    <w:rsid w:val="00986749"/>
    <w:rsid w:val="009D2653"/>
    <w:rsid w:val="009E614A"/>
    <w:rsid w:val="00A53410"/>
    <w:rsid w:val="00A74B9D"/>
    <w:rsid w:val="00AE6E68"/>
    <w:rsid w:val="00AE77D2"/>
    <w:rsid w:val="00B20DAE"/>
    <w:rsid w:val="00B657D5"/>
    <w:rsid w:val="00BD18BF"/>
    <w:rsid w:val="00BF7F08"/>
    <w:rsid w:val="00C05570"/>
    <w:rsid w:val="00C267EC"/>
    <w:rsid w:val="00C65B28"/>
    <w:rsid w:val="00C932B6"/>
    <w:rsid w:val="00CB7811"/>
    <w:rsid w:val="00CE6D28"/>
    <w:rsid w:val="00CF0110"/>
    <w:rsid w:val="00DF3FB9"/>
    <w:rsid w:val="00F4368A"/>
    <w:rsid w:val="00F520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4F58"/>
    <w:rPr>
      <w:rFonts w:ascii="Calibri" w:eastAsia="Times New Roman" w:hAnsi="Calibri" w:cs="Times New Roman"/>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79FF"/>
    <w:pPr>
      <w:ind w:left="720"/>
      <w:contextualSpacing/>
    </w:pPr>
  </w:style>
</w:styles>
</file>

<file path=word/webSettings.xml><?xml version="1.0" encoding="utf-8"?>
<w:webSettings xmlns:r="http://schemas.openxmlformats.org/officeDocument/2006/relationships" xmlns:w="http://schemas.openxmlformats.org/wordprocessingml/2006/main">
  <w:divs>
    <w:div w:id="2054765286">
      <w:bodyDiv w:val="1"/>
      <w:marLeft w:val="0"/>
      <w:marRight w:val="0"/>
      <w:marTop w:val="0"/>
      <w:marBottom w:val="0"/>
      <w:divBdr>
        <w:top w:val="none" w:sz="0" w:space="0" w:color="auto"/>
        <w:left w:val="none" w:sz="0" w:space="0" w:color="auto"/>
        <w:bottom w:val="none" w:sz="0" w:space="0" w:color="auto"/>
        <w:right w:val="none" w:sz="0" w:space="0" w:color="auto"/>
      </w:divBdr>
      <w:divsChild>
        <w:div w:id="1292438040">
          <w:marLeft w:val="0"/>
          <w:marRight w:val="0"/>
          <w:marTop w:val="0"/>
          <w:marBottom w:val="0"/>
          <w:divBdr>
            <w:top w:val="none" w:sz="0" w:space="0" w:color="auto"/>
            <w:left w:val="none" w:sz="0" w:space="0" w:color="auto"/>
            <w:bottom w:val="none" w:sz="0" w:space="0" w:color="auto"/>
            <w:right w:val="none" w:sz="0" w:space="0" w:color="auto"/>
          </w:divBdr>
        </w:div>
        <w:div w:id="1103914291">
          <w:marLeft w:val="0"/>
          <w:marRight w:val="0"/>
          <w:marTop w:val="0"/>
          <w:marBottom w:val="0"/>
          <w:divBdr>
            <w:top w:val="none" w:sz="0" w:space="0" w:color="auto"/>
            <w:left w:val="none" w:sz="0" w:space="0" w:color="auto"/>
            <w:bottom w:val="none" w:sz="0" w:space="0" w:color="auto"/>
            <w:right w:val="none" w:sz="0" w:space="0" w:color="auto"/>
          </w:divBdr>
        </w:div>
        <w:div w:id="5401633">
          <w:marLeft w:val="0"/>
          <w:marRight w:val="0"/>
          <w:marTop w:val="0"/>
          <w:marBottom w:val="0"/>
          <w:divBdr>
            <w:top w:val="none" w:sz="0" w:space="0" w:color="auto"/>
            <w:left w:val="none" w:sz="0" w:space="0" w:color="auto"/>
            <w:bottom w:val="none" w:sz="0" w:space="0" w:color="auto"/>
            <w:right w:val="none" w:sz="0" w:space="0" w:color="auto"/>
          </w:divBdr>
        </w:div>
        <w:div w:id="1401556784">
          <w:marLeft w:val="0"/>
          <w:marRight w:val="0"/>
          <w:marTop w:val="0"/>
          <w:marBottom w:val="0"/>
          <w:divBdr>
            <w:top w:val="none" w:sz="0" w:space="0" w:color="auto"/>
            <w:left w:val="none" w:sz="0" w:space="0" w:color="auto"/>
            <w:bottom w:val="none" w:sz="0" w:space="0" w:color="auto"/>
            <w:right w:val="none" w:sz="0" w:space="0" w:color="auto"/>
          </w:divBdr>
        </w:div>
        <w:div w:id="614095340">
          <w:marLeft w:val="0"/>
          <w:marRight w:val="0"/>
          <w:marTop w:val="0"/>
          <w:marBottom w:val="0"/>
          <w:divBdr>
            <w:top w:val="none" w:sz="0" w:space="0" w:color="auto"/>
            <w:left w:val="none" w:sz="0" w:space="0" w:color="auto"/>
            <w:bottom w:val="none" w:sz="0" w:space="0" w:color="auto"/>
            <w:right w:val="none" w:sz="0" w:space="0" w:color="auto"/>
          </w:divBdr>
        </w:div>
        <w:div w:id="1454400261">
          <w:marLeft w:val="0"/>
          <w:marRight w:val="0"/>
          <w:marTop w:val="0"/>
          <w:marBottom w:val="0"/>
          <w:divBdr>
            <w:top w:val="none" w:sz="0" w:space="0" w:color="auto"/>
            <w:left w:val="none" w:sz="0" w:space="0" w:color="auto"/>
            <w:bottom w:val="none" w:sz="0" w:space="0" w:color="auto"/>
            <w:right w:val="none" w:sz="0" w:space="0" w:color="auto"/>
          </w:divBdr>
        </w:div>
        <w:div w:id="1729648210">
          <w:marLeft w:val="0"/>
          <w:marRight w:val="0"/>
          <w:marTop w:val="0"/>
          <w:marBottom w:val="0"/>
          <w:divBdr>
            <w:top w:val="none" w:sz="0" w:space="0" w:color="auto"/>
            <w:left w:val="none" w:sz="0" w:space="0" w:color="auto"/>
            <w:bottom w:val="none" w:sz="0" w:space="0" w:color="auto"/>
            <w:right w:val="none" w:sz="0" w:space="0" w:color="auto"/>
          </w:divBdr>
        </w:div>
        <w:div w:id="700327441">
          <w:marLeft w:val="0"/>
          <w:marRight w:val="0"/>
          <w:marTop w:val="0"/>
          <w:marBottom w:val="0"/>
          <w:divBdr>
            <w:top w:val="none" w:sz="0" w:space="0" w:color="auto"/>
            <w:left w:val="none" w:sz="0" w:space="0" w:color="auto"/>
            <w:bottom w:val="none" w:sz="0" w:space="0" w:color="auto"/>
            <w:right w:val="none" w:sz="0" w:space="0" w:color="auto"/>
          </w:divBdr>
        </w:div>
        <w:div w:id="1728528913">
          <w:marLeft w:val="0"/>
          <w:marRight w:val="0"/>
          <w:marTop w:val="0"/>
          <w:marBottom w:val="0"/>
          <w:divBdr>
            <w:top w:val="none" w:sz="0" w:space="0" w:color="auto"/>
            <w:left w:val="none" w:sz="0" w:space="0" w:color="auto"/>
            <w:bottom w:val="none" w:sz="0" w:space="0" w:color="auto"/>
            <w:right w:val="none" w:sz="0" w:space="0" w:color="auto"/>
          </w:divBdr>
        </w:div>
        <w:div w:id="618537187">
          <w:marLeft w:val="0"/>
          <w:marRight w:val="0"/>
          <w:marTop w:val="0"/>
          <w:marBottom w:val="0"/>
          <w:divBdr>
            <w:top w:val="none" w:sz="0" w:space="0" w:color="auto"/>
            <w:left w:val="none" w:sz="0" w:space="0" w:color="auto"/>
            <w:bottom w:val="none" w:sz="0" w:space="0" w:color="auto"/>
            <w:right w:val="none" w:sz="0" w:space="0" w:color="auto"/>
          </w:divBdr>
        </w:div>
        <w:div w:id="632639651">
          <w:marLeft w:val="0"/>
          <w:marRight w:val="0"/>
          <w:marTop w:val="0"/>
          <w:marBottom w:val="0"/>
          <w:divBdr>
            <w:top w:val="none" w:sz="0" w:space="0" w:color="auto"/>
            <w:left w:val="none" w:sz="0" w:space="0" w:color="auto"/>
            <w:bottom w:val="none" w:sz="0" w:space="0" w:color="auto"/>
            <w:right w:val="none" w:sz="0" w:space="0" w:color="auto"/>
          </w:divBdr>
        </w:div>
        <w:div w:id="234515969">
          <w:marLeft w:val="0"/>
          <w:marRight w:val="0"/>
          <w:marTop w:val="0"/>
          <w:marBottom w:val="0"/>
          <w:divBdr>
            <w:top w:val="none" w:sz="0" w:space="0" w:color="auto"/>
            <w:left w:val="none" w:sz="0" w:space="0" w:color="auto"/>
            <w:bottom w:val="none" w:sz="0" w:space="0" w:color="auto"/>
            <w:right w:val="none" w:sz="0" w:space="0" w:color="auto"/>
          </w:divBdr>
        </w:div>
        <w:div w:id="1044789612">
          <w:marLeft w:val="0"/>
          <w:marRight w:val="0"/>
          <w:marTop w:val="0"/>
          <w:marBottom w:val="0"/>
          <w:divBdr>
            <w:top w:val="none" w:sz="0" w:space="0" w:color="auto"/>
            <w:left w:val="none" w:sz="0" w:space="0" w:color="auto"/>
            <w:bottom w:val="none" w:sz="0" w:space="0" w:color="auto"/>
            <w:right w:val="none" w:sz="0" w:space="0" w:color="auto"/>
          </w:divBdr>
        </w:div>
        <w:div w:id="102922495">
          <w:marLeft w:val="0"/>
          <w:marRight w:val="0"/>
          <w:marTop w:val="0"/>
          <w:marBottom w:val="0"/>
          <w:divBdr>
            <w:top w:val="none" w:sz="0" w:space="0" w:color="auto"/>
            <w:left w:val="none" w:sz="0" w:space="0" w:color="auto"/>
            <w:bottom w:val="none" w:sz="0" w:space="0" w:color="auto"/>
            <w:right w:val="none" w:sz="0" w:space="0" w:color="auto"/>
          </w:divBdr>
        </w:div>
        <w:div w:id="1777358708">
          <w:marLeft w:val="0"/>
          <w:marRight w:val="0"/>
          <w:marTop w:val="0"/>
          <w:marBottom w:val="0"/>
          <w:divBdr>
            <w:top w:val="none" w:sz="0" w:space="0" w:color="auto"/>
            <w:left w:val="none" w:sz="0" w:space="0" w:color="auto"/>
            <w:bottom w:val="none" w:sz="0" w:space="0" w:color="auto"/>
            <w:right w:val="none" w:sz="0" w:space="0" w:color="auto"/>
          </w:divBdr>
        </w:div>
        <w:div w:id="775684650">
          <w:marLeft w:val="0"/>
          <w:marRight w:val="0"/>
          <w:marTop w:val="0"/>
          <w:marBottom w:val="0"/>
          <w:divBdr>
            <w:top w:val="none" w:sz="0" w:space="0" w:color="auto"/>
            <w:left w:val="none" w:sz="0" w:space="0" w:color="auto"/>
            <w:bottom w:val="none" w:sz="0" w:space="0" w:color="auto"/>
            <w:right w:val="none" w:sz="0" w:space="0" w:color="auto"/>
          </w:divBdr>
        </w:div>
        <w:div w:id="2134442090">
          <w:marLeft w:val="0"/>
          <w:marRight w:val="0"/>
          <w:marTop w:val="0"/>
          <w:marBottom w:val="0"/>
          <w:divBdr>
            <w:top w:val="none" w:sz="0" w:space="0" w:color="auto"/>
            <w:left w:val="none" w:sz="0" w:space="0" w:color="auto"/>
            <w:bottom w:val="none" w:sz="0" w:space="0" w:color="auto"/>
            <w:right w:val="none" w:sz="0" w:space="0" w:color="auto"/>
          </w:divBdr>
        </w:div>
        <w:div w:id="1890342560">
          <w:marLeft w:val="0"/>
          <w:marRight w:val="0"/>
          <w:marTop w:val="0"/>
          <w:marBottom w:val="0"/>
          <w:divBdr>
            <w:top w:val="none" w:sz="0" w:space="0" w:color="auto"/>
            <w:left w:val="none" w:sz="0" w:space="0" w:color="auto"/>
            <w:bottom w:val="none" w:sz="0" w:space="0" w:color="auto"/>
            <w:right w:val="none" w:sz="0" w:space="0" w:color="auto"/>
          </w:divBdr>
        </w:div>
        <w:div w:id="1596858983">
          <w:marLeft w:val="0"/>
          <w:marRight w:val="0"/>
          <w:marTop w:val="0"/>
          <w:marBottom w:val="0"/>
          <w:divBdr>
            <w:top w:val="none" w:sz="0" w:space="0" w:color="auto"/>
            <w:left w:val="none" w:sz="0" w:space="0" w:color="auto"/>
            <w:bottom w:val="none" w:sz="0" w:space="0" w:color="auto"/>
            <w:right w:val="none" w:sz="0" w:space="0" w:color="auto"/>
          </w:divBdr>
        </w:div>
        <w:div w:id="1496149756">
          <w:marLeft w:val="0"/>
          <w:marRight w:val="0"/>
          <w:marTop w:val="0"/>
          <w:marBottom w:val="0"/>
          <w:divBdr>
            <w:top w:val="none" w:sz="0" w:space="0" w:color="auto"/>
            <w:left w:val="none" w:sz="0" w:space="0" w:color="auto"/>
            <w:bottom w:val="none" w:sz="0" w:space="0" w:color="auto"/>
            <w:right w:val="none" w:sz="0" w:space="0" w:color="auto"/>
          </w:divBdr>
        </w:div>
        <w:div w:id="1940215023">
          <w:marLeft w:val="0"/>
          <w:marRight w:val="0"/>
          <w:marTop w:val="0"/>
          <w:marBottom w:val="0"/>
          <w:divBdr>
            <w:top w:val="none" w:sz="0" w:space="0" w:color="auto"/>
            <w:left w:val="none" w:sz="0" w:space="0" w:color="auto"/>
            <w:bottom w:val="none" w:sz="0" w:space="0" w:color="auto"/>
            <w:right w:val="none" w:sz="0" w:space="0" w:color="auto"/>
          </w:divBdr>
        </w:div>
        <w:div w:id="1774282701">
          <w:marLeft w:val="0"/>
          <w:marRight w:val="0"/>
          <w:marTop w:val="0"/>
          <w:marBottom w:val="0"/>
          <w:divBdr>
            <w:top w:val="none" w:sz="0" w:space="0" w:color="auto"/>
            <w:left w:val="none" w:sz="0" w:space="0" w:color="auto"/>
            <w:bottom w:val="none" w:sz="0" w:space="0" w:color="auto"/>
            <w:right w:val="none" w:sz="0" w:space="0" w:color="auto"/>
          </w:divBdr>
        </w:div>
        <w:div w:id="1412123126">
          <w:marLeft w:val="0"/>
          <w:marRight w:val="0"/>
          <w:marTop w:val="0"/>
          <w:marBottom w:val="0"/>
          <w:divBdr>
            <w:top w:val="none" w:sz="0" w:space="0" w:color="auto"/>
            <w:left w:val="none" w:sz="0" w:space="0" w:color="auto"/>
            <w:bottom w:val="none" w:sz="0" w:space="0" w:color="auto"/>
            <w:right w:val="none" w:sz="0" w:space="0" w:color="auto"/>
          </w:divBdr>
        </w:div>
        <w:div w:id="2133282385">
          <w:marLeft w:val="0"/>
          <w:marRight w:val="0"/>
          <w:marTop w:val="0"/>
          <w:marBottom w:val="0"/>
          <w:divBdr>
            <w:top w:val="none" w:sz="0" w:space="0" w:color="auto"/>
            <w:left w:val="none" w:sz="0" w:space="0" w:color="auto"/>
            <w:bottom w:val="none" w:sz="0" w:space="0" w:color="auto"/>
            <w:right w:val="none" w:sz="0" w:space="0" w:color="auto"/>
          </w:divBdr>
        </w:div>
        <w:div w:id="502546418">
          <w:marLeft w:val="0"/>
          <w:marRight w:val="0"/>
          <w:marTop w:val="0"/>
          <w:marBottom w:val="0"/>
          <w:divBdr>
            <w:top w:val="none" w:sz="0" w:space="0" w:color="auto"/>
            <w:left w:val="none" w:sz="0" w:space="0" w:color="auto"/>
            <w:bottom w:val="none" w:sz="0" w:space="0" w:color="auto"/>
            <w:right w:val="none" w:sz="0" w:space="0" w:color="auto"/>
          </w:divBdr>
        </w:div>
        <w:div w:id="1004938452">
          <w:marLeft w:val="0"/>
          <w:marRight w:val="0"/>
          <w:marTop w:val="0"/>
          <w:marBottom w:val="0"/>
          <w:divBdr>
            <w:top w:val="none" w:sz="0" w:space="0" w:color="auto"/>
            <w:left w:val="none" w:sz="0" w:space="0" w:color="auto"/>
            <w:bottom w:val="none" w:sz="0" w:space="0" w:color="auto"/>
            <w:right w:val="none" w:sz="0" w:space="0" w:color="auto"/>
          </w:divBdr>
        </w:div>
        <w:div w:id="2107380994">
          <w:marLeft w:val="0"/>
          <w:marRight w:val="0"/>
          <w:marTop w:val="0"/>
          <w:marBottom w:val="0"/>
          <w:divBdr>
            <w:top w:val="none" w:sz="0" w:space="0" w:color="auto"/>
            <w:left w:val="none" w:sz="0" w:space="0" w:color="auto"/>
            <w:bottom w:val="none" w:sz="0" w:space="0" w:color="auto"/>
            <w:right w:val="none" w:sz="0" w:space="0" w:color="auto"/>
          </w:divBdr>
        </w:div>
        <w:div w:id="1866022939">
          <w:marLeft w:val="0"/>
          <w:marRight w:val="0"/>
          <w:marTop w:val="0"/>
          <w:marBottom w:val="0"/>
          <w:divBdr>
            <w:top w:val="none" w:sz="0" w:space="0" w:color="auto"/>
            <w:left w:val="none" w:sz="0" w:space="0" w:color="auto"/>
            <w:bottom w:val="none" w:sz="0" w:space="0" w:color="auto"/>
            <w:right w:val="none" w:sz="0" w:space="0" w:color="auto"/>
          </w:divBdr>
        </w:div>
        <w:div w:id="1638294828">
          <w:marLeft w:val="0"/>
          <w:marRight w:val="0"/>
          <w:marTop w:val="0"/>
          <w:marBottom w:val="0"/>
          <w:divBdr>
            <w:top w:val="none" w:sz="0" w:space="0" w:color="auto"/>
            <w:left w:val="none" w:sz="0" w:space="0" w:color="auto"/>
            <w:bottom w:val="none" w:sz="0" w:space="0" w:color="auto"/>
            <w:right w:val="none" w:sz="0" w:space="0" w:color="auto"/>
          </w:divBdr>
        </w:div>
        <w:div w:id="2047828558">
          <w:marLeft w:val="0"/>
          <w:marRight w:val="0"/>
          <w:marTop w:val="0"/>
          <w:marBottom w:val="0"/>
          <w:divBdr>
            <w:top w:val="none" w:sz="0" w:space="0" w:color="auto"/>
            <w:left w:val="none" w:sz="0" w:space="0" w:color="auto"/>
            <w:bottom w:val="none" w:sz="0" w:space="0" w:color="auto"/>
            <w:right w:val="none" w:sz="0" w:space="0" w:color="auto"/>
          </w:divBdr>
        </w:div>
        <w:div w:id="1881473636">
          <w:marLeft w:val="0"/>
          <w:marRight w:val="0"/>
          <w:marTop w:val="0"/>
          <w:marBottom w:val="0"/>
          <w:divBdr>
            <w:top w:val="none" w:sz="0" w:space="0" w:color="auto"/>
            <w:left w:val="none" w:sz="0" w:space="0" w:color="auto"/>
            <w:bottom w:val="none" w:sz="0" w:space="0" w:color="auto"/>
            <w:right w:val="none" w:sz="0" w:space="0" w:color="auto"/>
          </w:divBdr>
        </w:div>
        <w:div w:id="880554727">
          <w:marLeft w:val="0"/>
          <w:marRight w:val="0"/>
          <w:marTop w:val="0"/>
          <w:marBottom w:val="0"/>
          <w:divBdr>
            <w:top w:val="none" w:sz="0" w:space="0" w:color="auto"/>
            <w:left w:val="none" w:sz="0" w:space="0" w:color="auto"/>
            <w:bottom w:val="none" w:sz="0" w:space="0" w:color="auto"/>
            <w:right w:val="none" w:sz="0" w:space="0" w:color="auto"/>
          </w:divBdr>
        </w:div>
        <w:div w:id="1605259021">
          <w:marLeft w:val="0"/>
          <w:marRight w:val="0"/>
          <w:marTop w:val="0"/>
          <w:marBottom w:val="0"/>
          <w:divBdr>
            <w:top w:val="none" w:sz="0" w:space="0" w:color="auto"/>
            <w:left w:val="none" w:sz="0" w:space="0" w:color="auto"/>
            <w:bottom w:val="none" w:sz="0" w:space="0" w:color="auto"/>
            <w:right w:val="none" w:sz="0" w:space="0" w:color="auto"/>
          </w:divBdr>
        </w:div>
        <w:div w:id="1367027005">
          <w:marLeft w:val="0"/>
          <w:marRight w:val="0"/>
          <w:marTop w:val="0"/>
          <w:marBottom w:val="0"/>
          <w:divBdr>
            <w:top w:val="none" w:sz="0" w:space="0" w:color="auto"/>
            <w:left w:val="none" w:sz="0" w:space="0" w:color="auto"/>
            <w:bottom w:val="none" w:sz="0" w:space="0" w:color="auto"/>
            <w:right w:val="none" w:sz="0" w:space="0" w:color="auto"/>
          </w:divBdr>
        </w:div>
        <w:div w:id="215514685">
          <w:marLeft w:val="0"/>
          <w:marRight w:val="0"/>
          <w:marTop w:val="0"/>
          <w:marBottom w:val="0"/>
          <w:divBdr>
            <w:top w:val="none" w:sz="0" w:space="0" w:color="auto"/>
            <w:left w:val="none" w:sz="0" w:space="0" w:color="auto"/>
            <w:bottom w:val="none" w:sz="0" w:space="0" w:color="auto"/>
            <w:right w:val="none" w:sz="0" w:space="0" w:color="auto"/>
          </w:divBdr>
        </w:div>
        <w:div w:id="603657166">
          <w:marLeft w:val="0"/>
          <w:marRight w:val="0"/>
          <w:marTop w:val="0"/>
          <w:marBottom w:val="0"/>
          <w:divBdr>
            <w:top w:val="none" w:sz="0" w:space="0" w:color="auto"/>
            <w:left w:val="none" w:sz="0" w:space="0" w:color="auto"/>
            <w:bottom w:val="none" w:sz="0" w:space="0" w:color="auto"/>
            <w:right w:val="none" w:sz="0" w:space="0" w:color="auto"/>
          </w:divBdr>
        </w:div>
        <w:div w:id="1257398495">
          <w:marLeft w:val="0"/>
          <w:marRight w:val="0"/>
          <w:marTop w:val="0"/>
          <w:marBottom w:val="0"/>
          <w:divBdr>
            <w:top w:val="none" w:sz="0" w:space="0" w:color="auto"/>
            <w:left w:val="none" w:sz="0" w:space="0" w:color="auto"/>
            <w:bottom w:val="none" w:sz="0" w:space="0" w:color="auto"/>
            <w:right w:val="none" w:sz="0" w:space="0" w:color="auto"/>
          </w:divBdr>
        </w:div>
        <w:div w:id="26950093">
          <w:marLeft w:val="0"/>
          <w:marRight w:val="0"/>
          <w:marTop w:val="0"/>
          <w:marBottom w:val="0"/>
          <w:divBdr>
            <w:top w:val="none" w:sz="0" w:space="0" w:color="auto"/>
            <w:left w:val="none" w:sz="0" w:space="0" w:color="auto"/>
            <w:bottom w:val="none" w:sz="0" w:space="0" w:color="auto"/>
            <w:right w:val="none" w:sz="0" w:space="0" w:color="auto"/>
          </w:divBdr>
        </w:div>
        <w:div w:id="2071689503">
          <w:marLeft w:val="0"/>
          <w:marRight w:val="0"/>
          <w:marTop w:val="0"/>
          <w:marBottom w:val="0"/>
          <w:divBdr>
            <w:top w:val="none" w:sz="0" w:space="0" w:color="auto"/>
            <w:left w:val="none" w:sz="0" w:space="0" w:color="auto"/>
            <w:bottom w:val="none" w:sz="0" w:space="0" w:color="auto"/>
            <w:right w:val="none" w:sz="0" w:space="0" w:color="auto"/>
          </w:divBdr>
        </w:div>
        <w:div w:id="884221414">
          <w:marLeft w:val="0"/>
          <w:marRight w:val="0"/>
          <w:marTop w:val="0"/>
          <w:marBottom w:val="0"/>
          <w:divBdr>
            <w:top w:val="none" w:sz="0" w:space="0" w:color="auto"/>
            <w:left w:val="none" w:sz="0" w:space="0" w:color="auto"/>
            <w:bottom w:val="none" w:sz="0" w:space="0" w:color="auto"/>
            <w:right w:val="none" w:sz="0" w:space="0" w:color="auto"/>
          </w:divBdr>
        </w:div>
        <w:div w:id="2094230646">
          <w:marLeft w:val="0"/>
          <w:marRight w:val="0"/>
          <w:marTop w:val="0"/>
          <w:marBottom w:val="0"/>
          <w:divBdr>
            <w:top w:val="none" w:sz="0" w:space="0" w:color="auto"/>
            <w:left w:val="none" w:sz="0" w:space="0" w:color="auto"/>
            <w:bottom w:val="none" w:sz="0" w:space="0" w:color="auto"/>
            <w:right w:val="none" w:sz="0" w:space="0" w:color="auto"/>
          </w:divBdr>
        </w:div>
        <w:div w:id="306477932">
          <w:marLeft w:val="0"/>
          <w:marRight w:val="0"/>
          <w:marTop w:val="0"/>
          <w:marBottom w:val="0"/>
          <w:divBdr>
            <w:top w:val="none" w:sz="0" w:space="0" w:color="auto"/>
            <w:left w:val="none" w:sz="0" w:space="0" w:color="auto"/>
            <w:bottom w:val="none" w:sz="0" w:space="0" w:color="auto"/>
            <w:right w:val="none" w:sz="0" w:space="0" w:color="auto"/>
          </w:divBdr>
        </w:div>
        <w:div w:id="400371644">
          <w:marLeft w:val="0"/>
          <w:marRight w:val="0"/>
          <w:marTop w:val="0"/>
          <w:marBottom w:val="0"/>
          <w:divBdr>
            <w:top w:val="none" w:sz="0" w:space="0" w:color="auto"/>
            <w:left w:val="none" w:sz="0" w:space="0" w:color="auto"/>
            <w:bottom w:val="none" w:sz="0" w:space="0" w:color="auto"/>
            <w:right w:val="none" w:sz="0" w:space="0" w:color="auto"/>
          </w:divBdr>
        </w:div>
        <w:div w:id="1621182857">
          <w:marLeft w:val="0"/>
          <w:marRight w:val="0"/>
          <w:marTop w:val="0"/>
          <w:marBottom w:val="0"/>
          <w:divBdr>
            <w:top w:val="none" w:sz="0" w:space="0" w:color="auto"/>
            <w:left w:val="none" w:sz="0" w:space="0" w:color="auto"/>
            <w:bottom w:val="none" w:sz="0" w:space="0" w:color="auto"/>
            <w:right w:val="none" w:sz="0" w:space="0" w:color="auto"/>
          </w:divBdr>
        </w:div>
        <w:div w:id="518743358">
          <w:marLeft w:val="0"/>
          <w:marRight w:val="0"/>
          <w:marTop w:val="0"/>
          <w:marBottom w:val="0"/>
          <w:divBdr>
            <w:top w:val="none" w:sz="0" w:space="0" w:color="auto"/>
            <w:left w:val="none" w:sz="0" w:space="0" w:color="auto"/>
            <w:bottom w:val="none" w:sz="0" w:space="0" w:color="auto"/>
            <w:right w:val="none" w:sz="0" w:space="0" w:color="auto"/>
          </w:divBdr>
        </w:div>
        <w:div w:id="709887591">
          <w:marLeft w:val="0"/>
          <w:marRight w:val="0"/>
          <w:marTop w:val="0"/>
          <w:marBottom w:val="0"/>
          <w:divBdr>
            <w:top w:val="none" w:sz="0" w:space="0" w:color="auto"/>
            <w:left w:val="none" w:sz="0" w:space="0" w:color="auto"/>
            <w:bottom w:val="none" w:sz="0" w:space="0" w:color="auto"/>
            <w:right w:val="none" w:sz="0" w:space="0" w:color="auto"/>
          </w:divBdr>
        </w:div>
        <w:div w:id="491067380">
          <w:marLeft w:val="0"/>
          <w:marRight w:val="0"/>
          <w:marTop w:val="0"/>
          <w:marBottom w:val="0"/>
          <w:divBdr>
            <w:top w:val="none" w:sz="0" w:space="0" w:color="auto"/>
            <w:left w:val="none" w:sz="0" w:space="0" w:color="auto"/>
            <w:bottom w:val="none" w:sz="0" w:space="0" w:color="auto"/>
            <w:right w:val="none" w:sz="0" w:space="0" w:color="auto"/>
          </w:divBdr>
        </w:div>
        <w:div w:id="1806583802">
          <w:marLeft w:val="0"/>
          <w:marRight w:val="0"/>
          <w:marTop w:val="0"/>
          <w:marBottom w:val="0"/>
          <w:divBdr>
            <w:top w:val="none" w:sz="0" w:space="0" w:color="auto"/>
            <w:left w:val="none" w:sz="0" w:space="0" w:color="auto"/>
            <w:bottom w:val="none" w:sz="0" w:space="0" w:color="auto"/>
            <w:right w:val="none" w:sz="0" w:space="0" w:color="auto"/>
          </w:divBdr>
        </w:div>
        <w:div w:id="1464036774">
          <w:marLeft w:val="0"/>
          <w:marRight w:val="0"/>
          <w:marTop w:val="0"/>
          <w:marBottom w:val="0"/>
          <w:divBdr>
            <w:top w:val="none" w:sz="0" w:space="0" w:color="auto"/>
            <w:left w:val="none" w:sz="0" w:space="0" w:color="auto"/>
            <w:bottom w:val="none" w:sz="0" w:space="0" w:color="auto"/>
            <w:right w:val="none" w:sz="0" w:space="0" w:color="auto"/>
          </w:divBdr>
        </w:div>
        <w:div w:id="570578085">
          <w:marLeft w:val="0"/>
          <w:marRight w:val="0"/>
          <w:marTop w:val="0"/>
          <w:marBottom w:val="0"/>
          <w:divBdr>
            <w:top w:val="none" w:sz="0" w:space="0" w:color="auto"/>
            <w:left w:val="none" w:sz="0" w:space="0" w:color="auto"/>
            <w:bottom w:val="none" w:sz="0" w:space="0" w:color="auto"/>
            <w:right w:val="none" w:sz="0" w:space="0" w:color="auto"/>
          </w:divBdr>
        </w:div>
        <w:div w:id="1757314191">
          <w:marLeft w:val="0"/>
          <w:marRight w:val="0"/>
          <w:marTop w:val="0"/>
          <w:marBottom w:val="0"/>
          <w:divBdr>
            <w:top w:val="none" w:sz="0" w:space="0" w:color="auto"/>
            <w:left w:val="none" w:sz="0" w:space="0" w:color="auto"/>
            <w:bottom w:val="none" w:sz="0" w:space="0" w:color="auto"/>
            <w:right w:val="none" w:sz="0" w:space="0" w:color="auto"/>
          </w:divBdr>
        </w:div>
        <w:div w:id="393042457">
          <w:marLeft w:val="0"/>
          <w:marRight w:val="0"/>
          <w:marTop w:val="0"/>
          <w:marBottom w:val="0"/>
          <w:divBdr>
            <w:top w:val="none" w:sz="0" w:space="0" w:color="auto"/>
            <w:left w:val="none" w:sz="0" w:space="0" w:color="auto"/>
            <w:bottom w:val="none" w:sz="0" w:space="0" w:color="auto"/>
            <w:right w:val="none" w:sz="0" w:space="0" w:color="auto"/>
          </w:divBdr>
        </w:div>
        <w:div w:id="200166107">
          <w:marLeft w:val="0"/>
          <w:marRight w:val="0"/>
          <w:marTop w:val="0"/>
          <w:marBottom w:val="0"/>
          <w:divBdr>
            <w:top w:val="none" w:sz="0" w:space="0" w:color="auto"/>
            <w:left w:val="none" w:sz="0" w:space="0" w:color="auto"/>
            <w:bottom w:val="none" w:sz="0" w:space="0" w:color="auto"/>
            <w:right w:val="none" w:sz="0" w:space="0" w:color="auto"/>
          </w:divBdr>
        </w:div>
        <w:div w:id="1128471876">
          <w:marLeft w:val="0"/>
          <w:marRight w:val="0"/>
          <w:marTop w:val="0"/>
          <w:marBottom w:val="0"/>
          <w:divBdr>
            <w:top w:val="none" w:sz="0" w:space="0" w:color="auto"/>
            <w:left w:val="none" w:sz="0" w:space="0" w:color="auto"/>
            <w:bottom w:val="none" w:sz="0" w:space="0" w:color="auto"/>
            <w:right w:val="none" w:sz="0" w:space="0" w:color="auto"/>
          </w:divBdr>
        </w:div>
        <w:div w:id="1116366808">
          <w:marLeft w:val="0"/>
          <w:marRight w:val="0"/>
          <w:marTop w:val="0"/>
          <w:marBottom w:val="0"/>
          <w:divBdr>
            <w:top w:val="none" w:sz="0" w:space="0" w:color="auto"/>
            <w:left w:val="none" w:sz="0" w:space="0" w:color="auto"/>
            <w:bottom w:val="none" w:sz="0" w:space="0" w:color="auto"/>
            <w:right w:val="none" w:sz="0" w:space="0" w:color="auto"/>
          </w:divBdr>
        </w:div>
        <w:div w:id="1946769787">
          <w:marLeft w:val="0"/>
          <w:marRight w:val="0"/>
          <w:marTop w:val="0"/>
          <w:marBottom w:val="0"/>
          <w:divBdr>
            <w:top w:val="none" w:sz="0" w:space="0" w:color="auto"/>
            <w:left w:val="none" w:sz="0" w:space="0" w:color="auto"/>
            <w:bottom w:val="none" w:sz="0" w:space="0" w:color="auto"/>
            <w:right w:val="none" w:sz="0" w:space="0" w:color="auto"/>
          </w:divBdr>
        </w:div>
        <w:div w:id="1526794279">
          <w:marLeft w:val="0"/>
          <w:marRight w:val="0"/>
          <w:marTop w:val="0"/>
          <w:marBottom w:val="0"/>
          <w:divBdr>
            <w:top w:val="none" w:sz="0" w:space="0" w:color="auto"/>
            <w:left w:val="none" w:sz="0" w:space="0" w:color="auto"/>
            <w:bottom w:val="none" w:sz="0" w:space="0" w:color="auto"/>
            <w:right w:val="none" w:sz="0" w:space="0" w:color="auto"/>
          </w:divBdr>
        </w:div>
        <w:div w:id="1485707566">
          <w:marLeft w:val="0"/>
          <w:marRight w:val="0"/>
          <w:marTop w:val="0"/>
          <w:marBottom w:val="0"/>
          <w:divBdr>
            <w:top w:val="none" w:sz="0" w:space="0" w:color="auto"/>
            <w:left w:val="none" w:sz="0" w:space="0" w:color="auto"/>
            <w:bottom w:val="none" w:sz="0" w:space="0" w:color="auto"/>
            <w:right w:val="none" w:sz="0" w:space="0" w:color="auto"/>
          </w:divBdr>
        </w:div>
        <w:div w:id="462768265">
          <w:marLeft w:val="0"/>
          <w:marRight w:val="0"/>
          <w:marTop w:val="0"/>
          <w:marBottom w:val="0"/>
          <w:divBdr>
            <w:top w:val="none" w:sz="0" w:space="0" w:color="auto"/>
            <w:left w:val="none" w:sz="0" w:space="0" w:color="auto"/>
            <w:bottom w:val="none" w:sz="0" w:space="0" w:color="auto"/>
            <w:right w:val="none" w:sz="0" w:space="0" w:color="auto"/>
          </w:divBdr>
        </w:div>
        <w:div w:id="1615021324">
          <w:marLeft w:val="0"/>
          <w:marRight w:val="0"/>
          <w:marTop w:val="0"/>
          <w:marBottom w:val="0"/>
          <w:divBdr>
            <w:top w:val="none" w:sz="0" w:space="0" w:color="auto"/>
            <w:left w:val="none" w:sz="0" w:space="0" w:color="auto"/>
            <w:bottom w:val="none" w:sz="0" w:space="0" w:color="auto"/>
            <w:right w:val="none" w:sz="0" w:space="0" w:color="auto"/>
          </w:divBdr>
        </w:div>
        <w:div w:id="201284530">
          <w:marLeft w:val="0"/>
          <w:marRight w:val="0"/>
          <w:marTop w:val="0"/>
          <w:marBottom w:val="0"/>
          <w:divBdr>
            <w:top w:val="none" w:sz="0" w:space="0" w:color="auto"/>
            <w:left w:val="none" w:sz="0" w:space="0" w:color="auto"/>
            <w:bottom w:val="none" w:sz="0" w:space="0" w:color="auto"/>
            <w:right w:val="none" w:sz="0" w:space="0" w:color="auto"/>
          </w:divBdr>
        </w:div>
        <w:div w:id="1761827787">
          <w:marLeft w:val="0"/>
          <w:marRight w:val="0"/>
          <w:marTop w:val="0"/>
          <w:marBottom w:val="0"/>
          <w:divBdr>
            <w:top w:val="none" w:sz="0" w:space="0" w:color="auto"/>
            <w:left w:val="none" w:sz="0" w:space="0" w:color="auto"/>
            <w:bottom w:val="none" w:sz="0" w:space="0" w:color="auto"/>
            <w:right w:val="none" w:sz="0" w:space="0" w:color="auto"/>
          </w:divBdr>
        </w:div>
        <w:div w:id="669261943">
          <w:marLeft w:val="0"/>
          <w:marRight w:val="0"/>
          <w:marTop w:val="0"/>
          <w:marBottom w:val="0"/>
          <w:divBdr>
            <w:top w:val="none" w:sz="0" w:space="0" w:color="auto"/>
            <w:left w:val="none" w:sz="0" w:space="0" w:color="auto"/>
            <w:bottom w:val="none" w:sz="0" w:space="0" w:color="auto"/>
            <w:right w:val="none" w:sz="0" w:space="0" w:color="auto"/>
          </w:divBdr>
        </w:div>
        <w:div w:id="55400620">
          <w:marLeft w:val="0"/>
          <w:marRight w:val="0"/>
          <w:marTop w:val="0"/>
          <w:marBottom w:val="0"/>
          <w:divBdr>
            <w:top w:val="none" w:sz="0" w:space="0" w:color="auto"/>
            <w:left w:val="none" w:sz="0" w:space="0" w:color="auto"/>
            <w:bottom w:val="none" w:sz="0" w:space="0" w:color="auto"/>
            <w:right w:val="none" w:sz="0" w:space="0" w:color="auto"/>
          </w:divBdr>
        </w:div>
        <w:div w:id="1860122778">
          <w:marLeft w:val="0"/>
          <w:marRight w:val="0"/>
          <w:marTop w:val="0"/>
          <w:marBottom w:val="0"/>
          <w:divBdr>
            <w:top w:val="none" w:sz="0" w:space="0" w:color="auto"/>
            <w:left w:val="none" w:sz="0" w:space="0" w:color="auto"/>
            <w:bottom w:val="none" w:sz="0" w:space="0" w:color="auto"/>
            <w:right w:val="none" w:sz="0" w:space="0" w:color="auto"/>
          </w:divBdr>
        </w:div>
        <w:div w:id="176968662">
          <w:marLeft w:val="0"/>
          <w:marRight w:val="0"/>
          <w:marTop w:val="0"/>
          <w:marBottom w:val="0"/>
          <w:divBdr>
            <w:top w:val="none" w:sz="0" w:space="0" w:color="auto"/>
            <w:left w:val="none" w:sz="0" w:space="0" w:color="auto"/>
            <w:bottom w:val="none" w:sz="0" w:space="0" w:color="auto"/>
            <w:right w:val="none" w:sz="0" w:space="0" w:color="auto"/>
          </w:divBdr>
        </w:div>
        <w:div w:id="1197737244">
          <w:marLeft w:val="0"/>
          <w:marRight w:val="0"/>
          <w:marTop w:val="0"/>
          <w:marBottom w:val="0"/>
          <w:divBdr>
            <w:top w:val="none" w:sz="0" w:space="0" w:color="auto"/>
            <w:left w:val="none" w:sz="0" w:space="0" w:color="auto"/>
            <w:bottom w:val="none" w:sz="0" w:space="0" w:color="auto"/>
            <w:right w:val="none" w:sz="0" w:space="0" w:color="auto"/>
          </w:divBdr>
        </w:div>
        <w:div w:id="2065978669">
          <w:marLeft w:val="0"/>
          <w:marRight w:val="0"/>
          <w:marTop w:val="0"/>
          <w:marBottom w:val="0"/>
          <w:divBdr>
            <w:top w:val="none" w:sz="0" w:space="0" w:color="auto"/>
            <w:left w:val="none" w:sz="0" w:space="0" w:color="auto"/>
            <w:bottom w:val="none" w:sz="0" w:space="0" w:color="auto"/>
            <w:right w:val="none" w:sz="0" w:space="0" w:color="auto"/>
          </w:divBdr>
        </w:div>
        <w:div w:id="860706485">
          <w:marLeft w:val="0"/>
          <w:marRight w:val="0"/>
          <w:marTop w:val="0"/>
          <w:marBottom w:val="0"/>
          <w:divBdr>
            <w:top w:val="none" w:sz="0" w:space="0" w:color="auto"/>
            <w:left w:val="none" w:sz="0" w:space="0" w:color="auto"/>
            <w:bottom w:val="none" w:sz="0" w:space="0" w:color="auto"/>
            <w:right w:val="none" w:sz="0" w:space="0" w:color="auto"/>
          </w:divBdr>
        </w:div>
        <w:div w:id="89082716">
          <w:marLeft w:val="0"/>
          <w:marRight w:val="0"/>
          <w:marTop w:val="0"/>
          <w:marBottom w:val="0"/>
          <w:divBdr>
            <w:top w:val="none" w:sz="0" w:space="0" w:color="auto"/>
            <w:left w:val="none" w:sz="0" w:space="0" w:color="auto"/>
            <w:bottom w:val="none" w:sz="0" w:space="0" w:color="auto"/>
            <w:right w:val="none" w:sz="0" w:space="0" w:color="auto"/>
          </w:divBdr>
        </w:div>
        <w:div w:id="958344138">
          <w:marLeft w:val="0"/>
          <w:marRight w:val="0"/>
          <w:marTop w:val="0"/>
          <w:marBottom w:val="0"/>
          <w:divBdr>
            <w:top w:val="none" w:sz="0" w:space="0" w:color="auto"/>
            <w:left w:val="none" w:sz="0" w:space="0" w:color="auto"/>
            <w:bottom w:val="none" w:sz="0" w:space="0" w:color="auto"/>
            <w:right w:val="none" w:sz="0" w:space="0" w:color="auto"/>
          </w:divBdr>
        </w:div>
        <w:div w:id="1942251736">
          <w:marLeft w:val="0"/>
          <w:marRight w:val="0"/>
          <w:marTop w:val="0"/>
          <w:marBottom w:val="0"/>
          <w:divBdr>
            <w:top w:val="none" w:sz="0" w:space="0" w:color="auto"/>
            <w:left w:val="none" w:sz="0" w:space="0" w:color="auto"/>
            <w:bottom w:val="none" w:sz="0" w:space="0" w:color="auto"/>
            <w:right w:val="none" w:sz="0" w:space="0" w:color="auto"/>
          </w:divBdr>
        </w:div>
        <w:div w:id="1182665107">
          <w:marLeft w:val="0"/>
          <w:marRight w:val="0"/>
          <w:marTop w:val="0"/>
          <w:marBottom w:val="0"/>
          <w:divBdr>
            <w:top w:val="none" w:sz="0" w:space="0" w:color="auto"/>
            <w:left w:val="none" w:sz="0" w:space="0" w:color="auto"/>
            <w:bottom w:val="none" w:sz="0" w:space="0" w:color="auto"/>
            <w:right w:val="none" w:sz="0" w:space="0" w:color="auto"/>
          </w:divBdr>
        </w:div>
        <w:div w:id="1437871879">
          <w:marLeft w:val="0"/>
          <w:marRight w:val="0"/>
          <w:marTop w:val="0"/>
          <w:marBottom w:val="0"/>
          <w:divBdr>
            <w:top w:val="none" w:sz="0" w:space="0" w:color="auto"/>
            <w:left w:val="none" w:sz="0" w:space="0" w:color="auto"/>
            <w:bottom w:val="none" w:sz="0" w:space="0" w:color="auto"/>
            <w:right w:val="none" w:sz="0" w:space="0" w:color="auto"/>
          </w:divBdr>
        </w:div>
        <w:div w:id="1108348711">
          <w:marLeft w:val="0"/>
          <w:marRight w:val="0"/>
          <w:marTop w:val="0"/>
          <w:marBottom w:val="0"/>
          <w:divBdr>
            <w:top w:val="none" w:sz="0" w:space="0" w:color="auto"/>
            <w:left w:val="none" w:sz="0" w:space="0" w:color="auto"/>
            <w:bottom w:val="none" w:sz="0" w:space="0" w:color="auto"/>
            <w:right w:val="none" w:sz="0" w:space="0" w:color="auto"/>
          </w:divBdr>
        </w:div>
        <w:div w:id="1455560256">
          <w:marLeft w:val="0"/>
          <w:marRight w:val="0"/>
          <w:marTop w:val="0"/>
          <w:marBottom w:val="0"/>
          <w:divBdr>
            <w:top w:val="none" w:sz="0" w:space="0" w:color="auto"/>
            <w:left w:val="none" w:sz="0" w:space="0" w:color="auto"/>
            <w:bottom w:val="none" w:sz="0" w:space="0" w:color="auto"/>
            <w:right w:val="none" w:sz="0" w:space="0" w:color="auto"/>
          </w:divBdr>
        </w:div>
        <w:div w:id="765422142">
          <w:marLeft w:val="0"/>
          <w:marRight w:val="0"/>
          <w:marTop w:val="0"/>
          <w:marBottom w:val="0"/>
          <w:divBdr>
            <w:top w:val="none" w:sz="0" w:space="0" w:color="auto"/>
            <w:left w:val="none" w:sz="0" w:space="0" w:color="auto"/>
            <w:bottom w:val="none" w:sz="0" w:space="0" w:color="auto"/>
            <w:right w:val="none" w:sz="0" w:space="0" w:color="auto"/>
          </w:divBdr>
        </w:div>
        <w:div w:id="2121533361">
          <w:marLeft w:val="0"/>
          <w:marRight w:val="0"/>
          <w:marTop w:val="0"/>
          <w:marBottom w:val="0"/>
          <w:divBdr>
            <w:top w:val="none" w:sz="0" w:space="0" w:color="auto"/>
            <w:left w:val="none" w:sz="0" w:space="0" w:color="auto"/>
            <w:bottom w:val="none" w:sz="0" w:space="0" w:color="auto"/>
            <w:right w:val="none" w:sz="0" w:space="0" w:color="auto"/>
          </w:divBdr>
        </w:div>
        <w:div w:id="503671359">
          <w:marLeft w:val="0"/>
          <w:marRight w:val="0"/>
          <w:marTop w:val="0"/>
          <w:marBottom w:val="0"/>
          <w:divBdr>
            <w:top w:val="none" w:sz="0" w:space="0" w:color="auto"/>
            <w:left w:val="none" w:sz="0" w:space="0" w:color="auto"/>
            <w:bottom w:val="none" w:sz="0" w:space="0" w:color="auto"/>
            <w:right w:val="none" w:sz="0" w:space="0" w:color="auto"/>
          </w:divBdr>
        </w:div>
        <w:div w:id="509224267">
          <w:marLeft w:val="0"/>
          <w:marRight w:val="0"/>
          <w:marTop w:val="0"/>
          <w:marBottom w:val="0"/>
          <w:divBdr>
            <w:top w:val="none" w:sz="0" w:space="0" w:color="auto"/>
            <w:left w:val="none" w:sz="0" w:space="0" w:color="auto"/>
            <w:bottom w:val="none" w:sz="0" w:space="0" w:color="auto"/>
            <w:right w:val="none" w:sz="0" w:space="0" w:color="auto"/>
          </w:divBdr>
        </w:div>
        <w:div w:id="1198351787">
          <w:marLeft w:val="0"/>
          <w:marRight w:val="0"/>
          <w:marTop w:val="0"/>
          <w:marBottom w:val="0"/>
          <w:divBdr>
            <w:top w:val="none" w:sz="0" w:space="0" w:color="auto"/>
            <w:left w:val="none" w:sz="0" w:space="0" w:color="auto"/>
            <w:bottom w:val="none" w:sz="0" w:space="0" w:color="auto"/>
            <w:right w:val="none" w:sz="0" w:space="0" w:color="auto"/>
          </w:divBdr>
        </w:div>
        <w:div w:id="1798137955">
          <w:marLeft w:val="0"/>
          <w:marRight w:val="0"/>
          <w:marTop w:val="0"/>
          <w:marBottom w:val="0"/>
          <w:divBdr>
            <w:top w:val="none" w:sz="0" w:space="0" w:color="auto"/>
            <w:left w:val="none" w:sz="0" w:space="0" w:color="auto"/>
            <w:bottom w:val="none" w:sz="0" w:space="0" w:color="auto"/>
            <w:right w:val="none" w:sz="0" w:space="0" w:color="auto"/>
          </w:divBdr>
        </w:div>
        <w:div w:id="848834490">
          <w:marLeft w:val="0"/>
          <w:marRight w:val="0"/>
          <w:marTop w:val="0"/>
          <w:marBottom w:val="0"/>
          <w:divBdr>
            <w:top w:val="none" w:sz="0" w:space="0" w:color="auto"/>
            <w:left w:val="none" w:sz="0" w:space="0" w:color="auto"/>
            <w:bottom w:val="none" w:sz="0" w:space="0" w:color="auto"/>
            <w:right w:val="none" w:sz="0" w:space="0" w:color="auto"/>
          </w:divBdr>
        </w:div>
        <w:div w:id="2088914515">
          <w:marLeft w:val="0"/>
          <w:marRight w:val="0"/>
          <w:marTop w:val="0"/>
          <w:marBottom w:val="0"/>
          <w:divBdr>
            <w:top w:val="none" w:sz="0" w:space="0" w:color="auto"/>
            <w:left w:val="none" w:sz="0" w:space="0" w:color="auto"/>
            <w:bottom w:val="none" w:sz="0" w:space="0" w:color="auto"/>
            <w:right w:val="none" w:sz="0" w:space="0" w:color="auto"/>
          </w:divBdr>
        </w:div>
        <w:div w:id="1609242494">
          <w:marLeft w:val="0"/>
          <w:marRight w:val="0"/>
          <w:marTop w:val="0"/>
          <w:marBottom w:val="0"/>
          <w:divBdr>
            <w:top w:val="none" w:sz="0" w:space="0" w:color="auto"/>
            <w:left w:val="none" w:sz="0" w:space="0" w:color="auto"/>
            <w:bottom w:val="none" w:sz="0" w:space="0" w:color="auto"/>
            <w:right w:val="none" w:sz="0" w:space="0" w:color="auto"/>
          </w:divBdr>
        </w:div>
        <w:div w:id="1468742425">
          <w:marLeft w:val="0"/>
          <w:marRight w:val="0"/>
          <w:marTop w:val="0"/>
          <w:marBottom w:val="0"/>
          <w:divBdr>
            <w:top w:val="none" w:sz="0" w:space="0" w:color="auto"/>
            <w:left w:val="none" w:sz="0" w:space="0" w:color="auto"/>
            <w:bottom w:val="none" w:sz="0" w:space="0" w:color="auto"/>
            <w:right w:val="none" w:sz="0" w:space="0" w:color="auto"/>
          </w:divBdr>
        </w:div>
        <w:div w:id="1194882966">
          <w:marLeft w:val="0"/>
          <w:marRight w:val="0"/>
          <w:marTop w:val="0"/>
          <w:marBottom w:val="0"/>
          <w:divBdr>
            <w:top w:val="none" w:sz="0" w:space="0" w:color="auto"/>
            <w:left w:val="none" w:sz="0" w:space="0" w:color="auto"/>
            <w:bottom w:val="none" w:sz="0" w:space="0" w:color="auto"/>
            <w:right w:val="none" w:sz="0" w:space="0" w:color="auto"/>
          </w:divBdr>
        </w:div>
        <w:div w:id="1555434619">
          <w:marLeft w:val="0"/>
          <w:marRight w:val="0"/>
          <w:marTop w:val="0"/>
          <w:marBottom w:val="0"/>
          <w:divBdr>
            <w:top w:val="none" w:sz="0" w:space="0" w:color="auto"/>
            <w:left w:val="none" w:sz="0" w:space="0" w:color="auto"/>
            <w:bottom w:val="none" w:sz="0" w:space="0" w:color="auto"/>
            <w:right w:val="none" w:sz="0" w:space="0" w:color="auto"/>
          </w:divBdr>
        </w:div>
        <w:div w:id="1732070225">
          <w:marLeft w:val="0"/>
          <w:marRight w:val="0"/>
          <w:marTop w:val="0"/>
          <w:marBottom w:val="0"/>
          <w:divBdr>
            <w:top w:val="none" w:sz="0" w:space="0" w:color="auto"/>
            <w:left w:val="none" w:sz="0" w:space="0" w:color="auto"/>
            <w:bottom w:val="none" w:sz="0" w:space="0" w:color="auto"/>
            <w:right w:val="none" w:sz="0" w:space="0" w:color="auto"/>
          </w:divBdr>
        </w:div>
        <w:div w:id="273101706">
          <w:marLeft w:val="0"/>
          <w:marRight w:val="0"/>
          <w:marTop w:val="0"/>
          <w:marBottom w:val="0"/>
          <w:divBdr>
            <w:top w:val="none" w:sz="0" w:space="0" w:color="auto"/>
            <w:left w:val="none" w:sz="0" w:space="0" w:color="auto"/>
            <w:bottom w:val="none" w:sz="0" w:space="0" w:color="auto"/>
            <w:right w:val="none" w:sz="0" w:space="0" w:color="auto"/>
          </w:divBdr>
        </w:div>
        <w:div w:id="1584224436">
          <w:marLeft w:val="0"/>
          <w:marRight w:val="0"/>
          <w:marTop w:val="0"/>
          <w:marBottom w:val="0"/>
          <w:divBdr>
            <w:top w:val="none" w:sz="0" w:space="0" w:color="auto"/>
            <w:left w:val="none" w:sz="0" w:space="0" w:color="auto"/>
            <w:bottom w:val="none" w:sz="0" w:space="0" w:color="auto"/>
            <w:right w:val="none" w:sz="0" w:space="0" w:color="auto"/>
          </w:divBdr>
        </w:div>
        <w:div w:id="232588363">
          <w:marLeft w:val="0"/>
          <w:marRight w:val="0"/>
          <w:marTop w:val="0"/>
          <w:marBottom w:val="0"/>
          <w:divBdr>
            <w:top w:val="none" w:sz="0" w:space="0" w:color="auto"/>
            <w:left w:val="none" w:sz="0" w:space="0" w:color="auto"/>
            <w:bottom w:val="none" w:sz="0" w:space="0" w:color="auto"/>
            <w:right w:val="none" w:sz="0" w:space="0" w:color="auto"/>
          </w:divBdr>
        </w:div>
        <w:div w:id="1066148007">
          <w:marLeft w:val="0"/>
          <w:marRight w:val="0"/>
          <w:marTop w:val="0"/>
          <w:marBottom w:val="0"/>
          <w:divBdr>
            <w:top w:val="none" w:sz="0" w:space="0" w:color="auto"/>
            <w:left w:val="none" w:sz="0" w:space="0" w:color="auto"/>
            <w:bottom w:val="none" w:sz="0" w:space="0" w:color="auto"/>
            <w:right w:val="none" w:sz="0" w:space="0" w:color="auto"/>
          </w:divBdr>
        </w:div>
        <w:div w:id="683358889">
          <w:marLeft w:val="0"/>
          <w:marRight w:val="0"/>
          <w:marTop w:val="0"/>
          <w:marBottom w:val="0"/>
          <w:divBdr>
            <w:top w:val="none" w:sz="0" w:space="0" w:color="auto"/>
            <w:left w:val="none" w:sz="0" w:space="0" w:color="auto"/>
            <w:bottom w:val="none" w:sz="0" w:space="0" w:color="auto"/>
            <w:right w:val="none" w:sz="0" w:space="0" w:color="auto"/>
          </w:divBdr>
        </w:div>
        <w:div w:id="1919754798">
          <w:marLeft w:val="0"/>
          <w:marRight w:val="0"/>
          <w:marTop w:val="0"/>
          <w:marBottom w:val="0"/>
          <w:divBdr>
            <w:top w:val="none" w:sz="0" w:space="0" w:color="auto"/>
            <w:left w:val="none" w:sz="0" w:space="0" w:color="auto"/>
            <w:bottom w:val="none" w:sz="0" w:space="0" w:color="auto"/>
            <w:right w:val="none" w:sz="0" w:space="0" w:color="auto"/>
          </w:divBdr>
        </w:div>
        <w:div w:id="109847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997</Words>
  <Characters>5982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Wydział Psychologii</dc:creator>
  <cp:lastModifiedBy>ARynkiewicz</cp:lastModifiedBy>
  <cp:revision>8</cp:revision>
  <dcterms:created xsi:type="dcterms:W3CDTF">2019-03-11T13:24:00Z</dcterms:created>
  <dcterms:modified xsi:type="dcterms:W3CDTF">2019-03-11T14:16:00Z</dcterms:modified>
</cp:coreProperties>
</file>